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55C40" w14:textId="77777777" w:rsidR="00203765" w:rsidRPr="00C26C51" w:rsidRDefault="00203765" w:rsidP="0080112E">
      <w:pPr>
        <w:tabs>
          <w:tab w:val="left" w:pos="2430"/>
        </w:tabs>
        <w:suppressAutoHyphens w:val="0"/>
        <w:spacing w:line="240" w:lineRule="auto"/>
        <w:rPr>
          <w:spacing w:val="0"/>
          <w:w w:val="100"/>
          <w:kern w:val="0"/>
          <w:sz w:val="2"/>
          <w:lang w:val="de-DE"/>
        </w:rPr>
        <w:sectPr w:rsidR="00203765" w:rsidRPr="00C26C51" w:rsidSect="00B2223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742" w:right="1195" w:bottom="1901" w:left="1195" w:header="576" w:footer="1037" w:gutter="0"/>
          <w:pgNumType w:start="1"/>
          <w:cols w:space="720"/>
          <w:noEndnote/>
          <w:titlePg/>
          <w:docGrid w:linePitch="278"/>
        </w:sectPr>
      </w:pPr>
      <w:bookmarkStart w:id="0" w:name="_GoBack"/>
      <w:bookmarkEnd w:id="0"/>
    </w:p>
    <w:p w14:paraId="399D6490" w14:textId="77777777" w:rsidR="00AE0D23" w:rsidRPr="00C26C51" w:rsidRDefault="00AE0D23" w:rsidP="00AE0D23">
      <w:pPr>
        <w:suppressAutoHyphens w:val="0"/>
        <w:spacing w:line="240" w:lineRule="auto"/>
        <w:outlineLvl w:val="3"/>
        <w:rPr>
          <w:rFonts w:eastAsia="SimSun"/>
          <w:b/>
          <w:spacing w:val="0"/>
          <w:w w:val="100"/>
          <w:kern w:val="0"/>
          <w:lang w:val="de-DE"/>
        </w:rPr>
      </w:pPr>
      <w:r w:rsidRPr="00C26C51">
        <w:rPr>
          <w:rFonts w:eastAsia="SimSun"/>
          <w:b/>
          <w:bCs/>
          <w:spacing w:val="0"/>
          <w:w w:val="100"/>
          <w:kern w:val="0"/>
          <w:lang w:val="de-DE"/>
        </w:rPr>
        <w:lastRenderedPageBreak/>
        <w:t>Ausschuss für die Rechte von Menschen mit Behinderungen</w:t>
      </w:r>
    </w:p>
    <w:p w14:paraId="29745923" w14:textId="77777777" w:rsidR="00AE0D23" w:rsidRPr="00C26C51" w:rsidRDefault="00AE0D23" w:rsidP="00AE0D23">
      <w:pPr>
        <w:pStyle w:val="HCh"/>
        <w:suppressAutoHyphens w:val="0"/>
        <w:spacing w:line="240" w:lineRule="auto"/>
        <w:ind w:left="1267" w:right="1260" w:hanging="1267"/>
        <w:rPr>
          <w:rFonts w:eastAsia="Times New Roman"/>
          <w:bCs/>
          <w:spacing w:val="0"/>
          <w:w w:val="100"/>
          <w:kern w:val="0"/>
          <w:sz w:val="20"/>
          <w:lang w:val="de-DE" w:eastAsia="es-ES"/>
        </w:rPr>
      </w:pPr>
      <w:r w:rsidRPr="00C26C51">
        <w:rPr>
          <w:rFonts w:eastAsia="Times New Roman"/>
          <w:bCs/>
          <w:spacing w:val="0"/>
          <w:w w:val="100"/>
          <w:kern w:val="0"/>
          <w:sz w:val="20"/>
          <w:lang w:val="de-DE" w:eastAsia="es-ES"/>
        </w:rPr>
        <w:t>Fünfte Tagung</w:t>
      </w:r>
    </w:p>
    <w:p w14:paraId="0CD2B2D3" w14:textId="7A53DD69" w:rsidR="00D33D40" w:rsidRPr="00C26C51" w:rsidRDefault="00AE0D23" w:rsidP="00AE0D23">
      <w:pPr>
        <w:suppressAutoHyphens w:val="0"/>
        <w:spacing w:line="240" w:lineRule="atLeast"/>
        <w:rPr>
          <w:rFonts w:eastAsia="Times New Roman"/>
          <w:spacing w:val="0"/>
          <w:w w:val="100"/>
          <w:kern w:val="0"/>
          <w:lang w:val="de-DE" w:eastAsia="es-ES"/>
        </w:rPr>
      </w:pPr>
      <w:r w:rsidRPr="00C26C51">
        <w:rPr>
          <w:rFonts w:eastAsia="Times New Roman"/>
          <w:spacing w:val="0"/>
          <w:w w:val="100"/>
          <w:kern w:val="0"/>
          <w:lang w:val="de-DE" w:eastAsia="es-ES"/>
        </w:rPr>
        <w:t>11.-15. April 2011</w:t>
      </w:r>
    </w:p>
    <w:p w14:paraId="79F3856A" w14:textId="77777777" w:rsidR="009E2A28" w:rsidRPr="00C26C51" w:rsidRDefault="009E2A28" w:rsidP="004C1147">
      <w:pPr>
        <w:pStyle w:val="SingleTxt"/>
        <w:suppressAutoHyphens w:val="0"/>
        <w:spacing w:after="0" w:line="240" w:lineRule="auto"/>
        <w:rPr>
          <w:spacing w:val="0"/>
          <w:w w:val="100"/>
          <w:kern w:val="0"/>
          <w:sz w:val="10"/>
          <w:lang w:val="de-DE"/>
        </w:rPr>
      </w:pPr>
    </w:p>
    <w:p w14:paraId="0E523DC1" w14:textId="2B94D54B" w:rsidR="009E2A28" w:rsidRPr="00C26C51" w:rsidRDefault="009E2A28" w:rsidP="004C1147">
      <w:pPr>
        <w:pStyle w:val="SingleTxt"/>
        <w:suppressAutoHyphens w:val="0"/>
        <w:spacing w:after="0" w:line="240" w:lineRule="auto"/>
        <w:rPr>
          <w:spacing w:val="0"/>
          <w:w w:val="100"/>
          <w:kern w:val="0"/>
          <w:sz w:val="10"/>
          <w:lang w:val="de-DE"/>
        </w:rPr>
      </w:pPr>
    </w:p>
    <w:p w14:paraId="07C77099" w14:textId="77777777" w:rsidR="00E60FA4" w:rsidRPr="00C26C51" w:rsidRDefault="00E60FA4" w:rsidP="004C1147">
      <w:pPr>
        <w:pStyle w:val="SingleTxt"/>
        <w:suppressAutoHyphens w:val="0"/>
        <w:spacing w:after="0" w:line="240" w:lineRule="auto"/>
        <w:rPr>
          <w:spacing w:val="0"/>
          <w:w w:val="100"/>
          <w:kern w:val="0"/>
          <w:sz w:val="10"/>
          <w:lang w:val="de-DE"/>
        </w:rPr>
      </w:pPr>
    </w:p>
    <w:p w14:paraId="0417CD8A" w14:textId="3A3C383E" w:rsidR="00BE1F6E" w:rsidRPr="00C26C51" w:rsidRDefault="009E2A28" w:rsidP="00C217BF">
      <w:pPr>
        <w:pStyle w:val="HCh"/>
        <w:keepNext w:val="0"/>
        <w:keepLines w:val="0"/>
        <w:suppressAutoHyphens w:val="0"/>
        <w:spacing w:line="240" w:lineRule="auto"/>
        <w:ind w:left="1267" w:right="1260" w:hanging="1267"/>
        <w:rPr>
          <w:spacing w:val="0"/>
          <w:w w:val="100"/>
          <w:kern w:val="0"/>
          <w:lang w:val="de-DE"/>
        </w:rPr>
      </w:pPr>
      <w:r w:rsidRPr="00C26C51">
        <w:rPr>
          <w:spacing w:val="0"/>
          <w:w w:val="100"/>
          <w:kern w:val="0"/>
          <w:lang w:val="de-DE"/>
        </w:rPr>
        <w:tab/>
      </w:r>
      <w:r w:rsidRPr="00C26C51">
        <w:rPr>
          <w:spacing w:val="0"/>
          <w:w w:val="100"/>
          <w:kern w:val="0"/>
          <w:lang w:val="de-DE"/>
        </w:rPr>
        <w:tab/>
      </w:r>
      <w:r w:rsidR="00C217BF" w:rsidRPr="00C26C51">
        <w:rPr>
          <w:bCs/>
          <w:spacing w:val="0"/>
          <w:w w:val="100"/>
          <w:kern w:val="0"/>
          <w:lang w:val="de-DE"/>
        </w:rPr>
        <w:t>Merkblatt zum Verfahren für die Einreichung von</w:t>
      </w:r>
      <w:r w:rsidR="00C217BF" w:rsidRPr="00C26C51">
        <w:rPr>
          <w:bCs/>
          <w:spacing w:val="0"/>
          <w:w w:val="100"/>
          <w:kern w:val="0"/>
          <w:lang w:val="de-DE"/>
        </w:rPr>
        <w:br/>
        <w:t>Mitteilungen nach dem Fakultativprotokoll zu dem</w:t>
      </w:r>
      <w:r w:rsidR="00C217BF" w:rsidRPr="00C26C51">
        <w:rPr>
          <w:bCs/>
          <w:spacing w:val="0"/>
          <w:w w:val="100"/>
          <w:kern w:val="0"/>
          <w:lang w:val="de-DE"/>
        </w:rPr>
        <w:br/>
        <w:t>Übereinkommen an den Ausschuss für die Rechte</w:t>
      </w:r>
      <w:r w:rsidR="00C217BF" w:rsidRPr="00C26C51">
        <w:rPr>
          <w:bCs/>
          <w:spacing w:val="0"/>
          <w:w w:val="100"/>
          <w:kern w:val="0"/>
          <w:lang w:val="de-DE"/>
        </w:rPr>
        <w:br/>
        <w:t>von Menschen mit Behinderungen</w:t>
      </w:r>
    </w:p>
    <w:p w14:paraId="2034D1FE" w14:textId="77777777" w:rsidR="00BE1F6E" w:rsidRPr="00C26C51" w:rsidRDefault="00BE1F6E" w:rsidP="004C1147">
      <w:pPr>
        <w:pStyle w:val="SingleTxt"/>
        <w:suppressAutoHyphens w:val="0"/>
        <w:spacing w:after="0" w:line="240" w:lineRule="auto"/>
        <w:rPr>
          <w:spacing w:val="0"/>
          <w:w w:val="100"/>
          <w:kern w:val="0"/>
          <w:sz w:val="10"/>
          <w:lang w:val="de-DE"/>
        </w:rPr>
      </w:pPr>
    </w:p>
    <w:p w14:paraId="2568D338" w14:textId="77777777" w:rsidR="00BE1F6E" w:rsidRPr="00C26C51" w:rsidRDefault="00BE1F6E" w:rsidP="004C1147">
      <w:pPr>
        <w:pStyle w:val="SingleTxt"/>
        <w:suppressAutoHyphens w:val="0"/>
        <w:spacing w:after="0" w:line="240" w:lineRule="auto"/>
        <w:rPr>
          <w:spacing w:val="0"/>
          <w:w w:val="100"/>
          <w:kern w:val="0"/>
          <w:sz w:val="10"/>
          <w:lang w:val="de-DE"/>
        </w:rPr>
      </w:pPr>
    </w:p>
    <w:p w14:paraId="5FB471EA" w14:textId="77777777" w:rsidR="009E2A28" w:rsidRPr="00C26C51" w:rsidRDefault="009E2A28" w:rsidP="004C1147">
      <w:pPr>
        <w:pStyle w:val="SingleTxt"/>
        <w:suppressAutoHyphens w:val="0"/>
        <w:spacing w:after="0" w:line="240" w:lineRule="auto"/>
        <w:rPr>
          <w:spacing w:val="0"/>
          <w:w w:val="100"/>
          <w:kern w:val="0"/>
          <w:sz w:val="10"/>
          <w:lang w:val="de-DE"/>
        </w:rPr>
      </w:pPr>
    </w:p>
    <w:p w14:paraId="30EF391C" w14:textId="77777777" w:rsidR="00C217BF" w:rsidRPr="00C217BF" w:rsidRDefault="00C217BF" w:rsidP="00C26C51">
      <w:pPr>
        <w:pStyle w:val="SingleTxt"/>
        <w:spacing w:line="240" w:lineRule="auto"/>
        <w:rPr>
          <w:spacing w:val="0"/>
          <w:w w:val="100"/>
          <w:kern w:val="0"/>
          <w:lang w:val="de-DE"/>
        </w:rPr>
      </w:pPr>
      <w:bookmarkStart w:id="1" w:name="BeginPage"/>
      <w:bookmarkEnd w:id="1"/>
      <w:r w:rsidRPr="00C217BF">
        <w:rPr>
          <w:spacing w:val="0"/>
          <w:w w:val="100"/>
          <w:kern w:val="0"/>
          <w:lang w:val="de-DE"/>
        </w:rPr>
        <w:t>1.</w:t>
      </w:r>
      <w:r w:rsidRPr="00C217BF">
        <w:rPr>
          <w:spacing w:val="0"/>
          <w:w w:val="100"/>
          <w:kern w:val="0"/>
          <w:lang w:val="de-DE"/>
        </w:rPr>
        <w:tab/>
        <w:t>Das Fakultativprotokoll zum Übereinkommen über die Rechte von Menschen mit Behinderungen trat am 3. Mai 2008 in Kraft. Es anerkennt die Zuständigkeit des aus unabhängigen Sachverständigen zusammengesetzten Ausschusses für die Rechte von Menschen mit Behinderungen für die Entgegennahme und Prüfung von Mitteilungen, die von oder im Namen von Einzelpersonen oder Personengruppen eingereicht werden, die behaupten, Opfer einer Verletzung der durch das Übereinkommen anerkannten und geschützten Rechte zu sein.</w:t>
      </w:r>
    </w:p>
    <w:p w14:paraId="646EC1E8" w14:textId="77777777" w:rsidR="00C217BF" w:rsidRPr="00C217BF" w:rsidRDefault="00C217BF" w:rsidP="00C26C51">
      <w:pPr>
        <w:pStyle w:val="SingleTxt"/>
        <w:spacing w:line="240" w:lineRule="auto"/>
        <w:rPr>
          <w:spacing w:val="0"/>
          <w:w w:val="100"/>
          <w:kern w:val="0"/>
          <w:lang w:val="de-DE"/>
        </w:rPr>
      </w:pPr>
      <w:r w:rsidRPr="00C217BF">
        <w:rPr>
          <w:spacing w:val="0"/>
          <w:w w:val="100"/>
          <w:kern w:val="0"/>
          <w:lang w:val="de-DE"/>
        </w:rPr>
        <w:t>2.</w:t>
      </w:r>
      <w:r w:rsidRPr="00C217BF">
        <w:rPr>
          <w:spacing w:val="0"/>
          <w:w w:val="100"/>
          <w:kern w:val="0"/>
          <w:lang w:val="de-DE"/>
        </w:rPr>
        <w:tab/>
        <w:t>Mitteilungen, die von oder im Namen von Einzelpersonen oder Personengruppen eingereicht werden, die der Hoheitsgewalt eines Vertragsstaats des Übereinkommens und des Fakultativprotokolls unterstehen, unterliegen den Bestimmungen in den Artikeln 1 und 2 des Fakultativprotokolls und in Artikel 55 ff. der Verfahrensordnung des Ausschusses.</w:t>
      </w:r>
    </w:p>
    <w:p w14:paraId="0811E037" w14:textId="77777777" w:rsidR="00C217BF" w:rsidRPr="00C217BF" w:rsidRDefault="00C217BF" w:rsidP="00C26C51">
      <w:pPr>
        <w:pStyle w:val="SingleTxt"/>
        <w:spacing w:line="240" w:lineRule="auto"/>
        <w:rPr>
          <w:spacing w:val="0"/>
          <w:w w:val="100"/>
          <w:kern w:val="0"/>
          <w:lang w:val="de-DE"/>
        </w:rPr>
      </w:pPr>
      <w:r w:rsidRPr="00C217BF">
        <w:rPr>
          <w:spacing w:val="0"/>
          <w:w w:val="100"/>
          <w:kern w:val="0"/>
          <w:lang w:val="de-DE"/>
        </w:rPr>
        <w:t>3.</w:t>
      </w:r>
      <w:r w:rsidRPr="00C217BF">
        <w:rPr>
          <w:spacing w:val="0"/>
          <w:w w:val="100"/>
          <w:kern w:val="0"/>
          <w:lang w:val="de-DE"/>
        </w:rPr>
        <w:tab/>
        <w:t>Nach Artikel 1 Absatz 2 des Fakultativprotokolls und Artikel 55 Absatz 4 der Verfahrensordnung des Ausschusses nimmt der Ausschuss keine Mitteilung entgegen, die einen Vertragsstaat des Übereinkommens betrifft, der nicht Vertragspartei dieses Protokolls ist.</w:t>
      </w:r>
    </w:p>
    <w:p w14:paraId="30D345EB" w14:textId="77777777" w:rsidR="00C217BF" w:rsidRPr="00C217BF" w:rsidRDefault="00C217BF" w:rsidP="00C26C51">
      <w:pPr>
        <w:pStyle w:val="SingleTxt"/>
        <w:spacing w:line="240" w:lineRule="auto"/>
        <w:rPr>
          <w:spacing w:val="0"/>
          <w:w w:val="100"/>
          <w:kern w:val="0"/>
          <w:lang w:val="de-DE"/>
        </w:rPr>
      </w:pPr>
      <w:r w:rsidRPr="00C217BF">
        <w:rPr>
          <w:spacing w:val="0"/>
          <w:w w:val="100"/>
          <w:kern w:val="0"/>
          <w:lang w:val="de-DE"/>
        </w:rPr>
        <w:t>4.</w:t>
      </w:r>
      <w:r w:rsidRPr="00C217BF">
        <w:rPr>
          <w:spacing w:val="0"/>
          <w:w w:val="100"/>
          <w:kern w:val="0"/>
          <w:lang w:val="de-DE"/>
        </w:rPr>
        <w:tab/>
        <w:t>Nach Artikel 55 Absatz 3 in Verbindung mit Artikel 24 der Verfahrensordnung des Ausschusses sind Mitteilungen schriftlich oder in einem alternativen Format vorzulegen, das die Übermittlung einer lesbaren Kopie des Inhalts an den Vertragsstaat ermöglicht.</w:t>
      </w:r>
    </w:p>
    <w:p w14:paraId="342E1B18" w14:textId="77777777" w:rsidR="00C217BF" w:rsidRPr="00C217BF" w:rsidRDefault="00C217BF" w:rsidP="00C26C51">
      <w:pPr>
        <w:pStyle w:val="SingleTxt"/>
        <w:spacing w:line="240" w:lineRule="auto"/>
        <w:rPr>
          <w:spacing w:val="0"/>
          <w:w w:val="100"/>
          <w:kern w:val="0"/>
          <w:lang w:val="de-DE"/>
        </w:rPr>
      </w:pPr>
      <w:r w:rsidRPr="00C217BF">
        <w:rPr>
          <w:spacing w:val="0"/>
          <w:w w:val="100"/>
          <w:kern w:val="0"/>
          <w:lang w:val="de-DE"/>
        </w:rPr>
        <w:t>5.</w:t>
      </w:r>
      <w:r w:rsidRPr="00C217BF">
        <w:rPr>
          <w:spacing w:val="0"/>
          <w:w w:val="100"/>
          <w:kern w:val="0"/>
          <w:lang w:val="de-DE"/>
        </w:rPr>
        <w:tab/>
        <w:t>Die Arbeitssprachen des Sekretariats sind Englisch, Französisch, Russisch und Spanisch; sämtliche Mitteilungen sind in einer dieser Sprachen vorzulegen.</w:t>
      </w:r>
    </w:p>
    <w:p w14:paraId="67D22F93" w14:textId="77777777" w:rsidR="00C217BF" w:rsidRPr="00C217BF" w:rsidRDefault="00C217BF" w:rsidP="00C26C51">
      <w:pPr>
        <w:pStyle w:val="SingleTxt"/>
        <w:spacing w:line="240" w:lineRule="auto"/>
        <w:rPr>
          <w:spacing w:val="0"/>
          <w:w w:val="100"/>
          <w:kern w:val="0"/>
          <w:lang w:val="de-DE"/>
        </w:rPr>
      </w:pPr>
      <w:r w:rsidRPr="00C217BF">
        <w:rPr>
          <w:spacing w:val="0"/>
          <w:w w:val="100"/>
          <w:kern w:val="0"/>
          <w:lang w:val="de-DE"/>
        </w:rPr>
        <w:t>6.</w:t>
      </w:r>
      <w:r w:rsidRPr="00C217BF">
        <w:rPr>
          <w:spacing w:val="0"/>
          <w:w w:val="100"/>
          <w:kern w:val="0"/>
          <w:lang w:val="de-DE"/>
        </w:rPr>
        <w:tab/>
        <w:t>Nach Artikel 68 Absatz 2 seiner Verfahrensordnung wendet der Ausschuss die in Artikel 12 des Übereinkommens niedergelegten Kriterien an, in Anerkennung der Rechts- und Handlungsfähigkeit des Beschwerdeführers oder angeblichen Opfers vor dem Ausschuss, ungeachtet dessen, ob diese Fähigkeit in dem Vertragsstaat, gegen den sich die Mitteilung richtet, anerkannt wird oder nicht.</w:t>
      </w:r>
    </w:p>
    <w:p w14:paraId="0577FBAA" w14:textId="77777777" w:rsidR="00C217BF" w:rsidRPr="00C217BF" w:rsidRDefault="00C217BF" w:rsidP="00C26C51">
      <w:pPr>
        <w:pStyle w:val="SingleTxt"/>
        <w:spacing w:line="240" w:lineRule="auto"/>
        <w:rPr>
          <w:spacing w:val="0"/>
          <w:w w:val="100"/>
          <w:kern w:val="0"/>
          <w:lang w:val="de-DE"/>
        </w:rPr>
      </w:pPr>
      <w:r w:rsidRPr="00C217BF">
        <w:rPr>
          <w:spacing w:val="0"/>
          <w:w w:val="100"/>
          <w:kern w:val="0"/>
          <w:lang w:val="de-DE"/>
        </w:rPr>
        <w:lastRenderedPageBreak/>
        <w:t>7.</w:t>
      </w:r>
      <w:r w:rsidRPr="00C217BF">
        <w:rPr>
          <w:spacing w:val="0"/>
          <w:w w:val="100"/>
          <w:kern w:val="0"/>
          <w:lang w:val="de-DE"/>
        </w:rPr>
        <w:tab/>
        <w:t>Der Ausschuss prüft Mitteilungen, die von dem (den) angeblichen Opfer(n) oder von Personen, die bevollmächtigt sind, in ihrem Namen zu handeln, eingereicht wurden (bitte eine Bestätigung der Bevollmächtigung beifügen, eine unterfertigte Erklärung ist ausreichend). Jede Person, die im Namen von Einzelpersonen oder Personengruppen ohne Nachweis ihrer Einwilligung Mitteilungen vorlegt, hat schriftlich zu begründen, warum das (die) angebliche(n) Opfer die Mitteilung nicht persönlich vorlegen kann (können) und warum keine Bestätigung der Bevollmächtigung beigebracht werden kann.</w:t>
      </w:r>
    </w:p>
    <w:p w14:paraId="66FE5364" w14:textId="77777777" w:rsidR="00C217BF" w:rsidRPr="00C217BF" w:rsidRDefault="00C217BF" w:rsidP="00C26C51">
      <w:pPr>
        <w:pStyle w:val="SingleTxt"/>
        <w:spacing w:line="240" w:lineRule="auto"/>
        <w:rPr>
          <w:spacing w:val="0"/>
          <w:w w:val="100"/>
          <w:kern w:val="0"/>
          <w:lang w:val="de-DE"/>
        </w:rPr>
      </w:pPr>
      <w:r w:rsidRPr="00C217BF">
        <w:rPr>
          <w:spacing w:val="0"/>
          <w:w w:val="100"/>
          <w:kern w:val="0"/>
          <w:lang w:val="de-DE"/>
        </w:rPr>
        <w:t>8.</w:t>
      </w:r>
      <w:r w:rsidRPr="00C217BF">
        <w:rPr>
          <w:spacing w:val="0"/>
          <w:w w:val="100"/>
          <w:kern w:val="0"/>
          <w:lang w:val="de-DE"/>
        </w:rPr>
        <w:tab/>
        <w:t>Nach Artikel 2 des Fakultativprotokolls erklärt der Ausschuss eine Mitteilung für unzulässig,</w:t>
      </w:r>
    </w:p>
    <w:p w14:paraId="45D20ABB" w14:textId="1BD970BA" w:rsidR="00C217BF" w:rsidRPr="00C217BF" w:rsidRDefault="00C217BF" w:rsidP="00C26C51">
      <w:pPr>
        <w:pStyle w:val="SingleTxt"/>
        <w:spacing w:line="240" w:lineRule="auto"/>
        <w:rPr>
          <w:spacing w:val="0"/>
          <w:w w:val="100"/>
          <w:kern w:val="0"/>
          <w:lang w:val="de-DE"/>
        </w:rPr>
      </w:pPr>
      <w:r w:rsidRPr="00C217BF">
        <w:rPr>
          <w:spacing w:val="0"/>
          <w:w w:val="100"/>
          <w:kern w:val="0"/>
          <w:lang w:val="de-DE"/>
        </w:rPr>
        <w:t>a)</w:t>
      </w:r>
      <w:r w:rsidRPr="00C217BF">
        <w:rPr>
          <w:spacing w:val="0"/>
          <w:w w:val="100"/>
          <w:kern w:val="0"/>
          <w:lang w:val="de-DE"/>
        </w:rPr>
        <w:tab/>
        <w:t>wenn sie anonym ist;</w:t>
      </w:r>
    </w:p>
    <w:p w14:paraId="25F274E3" w14:textId="7FC64956" w:rsidR="00C217BF" w:rsidRPr="00C217BF" w:rsidRDefault="00C217BF" w:rsidP="00C26C51">
      <w:pPr>
        <w:pStyle w:val="SingleTxt"/>
        <w:spacing w:line="240" w:lineRule="auto"/>
        <w:rPr>
          <w:spacing w:val="0"/>
          <w:w w:val="100"/>
          <w:kern w:val="0"/>
          <w:lang w:val="de-DE"/>
        </w:rPr>
      </w:pPr>
      <w:r w:rsidRPr="00C217BF">
        <w:rPr>
          <w:spacing w:val="0"/>
          <w:w w:val="100"/>
          <w:kern w:val="0"/>
          <w:lang w:val="de-DE"/>
        </w:rPr>
        <w:t>b)</w:t>
      </w:r>
      <w:r w:rsidRPr="00C217BF">
        <w:rPr>
          <w:spacing w:val="0"/>
          <w:w w:val="100"/>
          <w:kern w:val="0"/>
          <w:lang w:val="de-DE"/>
        </w:rPr>
        <w:tab/>
        <w:t>wenn sie einen Missbrauch des Rechts auf Einreichung solcher Mitteilungen darstellt oder mit den Bestimmungen des Übereinkommens unvereinbar ist;</w:t>
      </w:r>
    </w:p>
    <w:p w14:paraId="617AF0D8" w14:textId="74F86A2A" w:rsidR="00C217BF" w:rsidRPr="00C217BF" w:rsidRDefault="00C217BF" w:rsidP="00C26C51">
      <w:pPr>
        <w:pStyle w:val="SingleTxt"/>
        <w:spacing w:line="240" w:lineRule="auto"/>
        <w:rPr>
          <w:spacing w:val="0"/>
          <w:w w:val="100"/>
          <w:kern w:val="0"/>
          <w:lang w:val="de-DE"/>
        </w:rPr>
      </w:pPr>
      <w:r w:rsidRPr="00C217BF">
        <w:rPr>
          <w:spacing w:val="0"/>
          <w:w w:val="100"/>
          <w:kern w:val="0"/>
          <w:lang w:val="de-DE"/>
        </w:rPr>
        <w:t>c)</w:t>
      </w:r>
      <w:r w:rsidRPr="00C217BF">
        <w:rPr>
          <w:spacing w:val="0"/>
          <w:w w:val="100"/>
          <w:kern w:val="0"/>
          <w:lang w:val="de-DE"/>
        </w:rPr>
        <w:tab/>
        <w:t>wenn dieselbe Sache bereits vom Ausschuss untersucht worden ist oder in einem anderen internationalen Untersuchungs- oder Streitregelungsverfahren geprüft worden ist oder geprüft wird;</w:t>
      </w:r>
    </w:p>
    <w:p w14:paraId="44767A24" w14:textId="790DCC42" w:rsidR="00C217BF" w:rsidRPr="00C217BF" w:rsidRDefault="00C217BF" w:rsidP="00C26C51">
      <w:pPr>
        <w:pStyle w:val="SingleTxt"/>
        <w:spacing w:line="240" w:lineRule="auto"/>
        <w:rPr>
          <w:spacing w:val="0"/>
          <w:w w:val="100"/>
          <w:kern w:val="0"/>
          <w:lang w:val="de-DE"/>
        </w:rPr>
      </w:pPr>
      <w:r w:rsidRPr="00C217BF">
        <w:rPr>
          <w:spacing w:val="0"/>
          <w:w w:val="100"/>
          <w:kern w:val="0"/>
          <w:lang w:val="de-DE"/>
        </w:rPr>
        <w:t>d)</w:t>
      </w:r>
      <w:r w:rsidRPr="00C217BF">
        <w:rPr>
          <w:spacing w:val="0"/>
          <w:w w:val="100"/>
          <w:kern w:val="0"/>
          <w:lang w:val="de-DE"/>
        </w:rPr>
        <w:tab/>
        <w:t>wenn nicht alle zur Verfügung stehenden innerstaatlichen Rechtsbehelfe erschöpft worden sind. Dies gilt nicht, wenn das Verfahren bei der Anwendung solcher Rechtsbehelfe unangemessen lange dauert oder keine wirksame Abhilfe erwarten lässt;</w:t>
      </w:r>
    </w:p>
    <w:p w14:paraId="10389198" w14:textId="14E8257E" w:rsidR="00C217BF" w:rsidRPr="00C217BF" w:rsidRDefault="00C217BF" w:rsidP="00C26C51">
      <w:pPr>
        <w:pStyle w:val="SingleTxt"/>
        <w:spacing w:line="240" w:lineRule="auto"/>
        <w:rPr>
          <w:spacing w:val="0"/>
          <w:w w:val="100"/>
          <w:kern w:val="0"/>
          <w:lang w:val="de-DE"/>
        </w:rPr>
      </w:pPr>
      <w:r w:rsidRPr="00C217BF">
        <w:rPr>
          <w:spacing w:val="0"/>
          <w:w w:val="100"/>
          <w:kern w:val="0"/>
          <w:lang w:val="de-DE"/>
        </w:rPr>
        <w:t>e)</w:t>
      </w:r>
      <w:r w:rsidRPr="00C217BF">
        <w:rPr>
          <w:spacing w:val="0"/>
          <w:w w:val="100"/>
          <w:kern w:val="0"/>
          <w:lang w:val="de-DE"/>
        </w:rPr>
        <w:tab/>
        <w:t>wenn sie offensichtlich unbegründet ist oder nicht hinreichend begründet wird oder</w:t>
      </w:r>
    </w:p>
    <w:p w14:paraId="653637E1" w14:textId="47013E38" w:rsidR="00C217BF" w:rsidRPr="00C217BF" w:rsidRDefault="00C217BF" w:rsidP="00C26C51">
      <w:pPr>
        <w:pStyle w:val="SingleTxt"/>
        <w:spacing w:line="240" w:lineRule="auto"/>
        <w:rPr>
          <w:spacing w:val="0"/>
          <w:w w:val="100"/>
          <w:kern w:val="0"/>
          <w:lang w:val="de-DE"/>
        </w:rPr>
      </w:pPr>
      <w:r w:rsidRPr="00C217BF">
        <w:rPr>
          <w:spacing w:val="0"/>
          <w:w w:val="100"/>
          <w:kern w:val="0"/>
          <w:lang w:val="de-DE"/>
        </w:rPr>
        <w:t>f)</w:t>
      </w:r>
      <w:r w:rsidRPr="00C217BF">
        <w:rPr>
          <w:spacing w:val="0"/>
          <w:w w:val="100"/>
          <w:kern w:val="0"/>
          <w:lang w:val="de-DE"/>
        </w:rPr>
        <w:tab/>
        <w:t>wenn die der Mitteilung zugrunde liegenden Tatsachen vor dem Inkrafttreten des Fakultativprotokolls für den betreffenden Vertragsstaat eingetreten sind, es sei denn, dass sie auch nach diesem Zeitpunkt weiterbestehen.</w:t>
      </w:r>
    </w:p>
    <w:p w14:paraId="6C0A8D66" w14:textId="77777777" w:rsidR="00C217BF" w:rsidRPr="00C217BF" w:rsidRDefault="00C217BF" w:rsidP="00C26C51">
      <w:pPr>
        <w:pStyle w:val="SingleTxt"/>
        <w:spacing w:line="240" w:lineRule="auto"/>
        <w:rPr>
          <w:spacing w:val="0"/>
          <w:w w:val="100"/>
          <w:kern w:val="0"/>
          <w:lang w:val="de-DE"/>
        </w:rPr>
      </w:pPr>
      <w:r w:rsidRPr="00C217BF">
        <w:rPr>
          <w:spacing w:val="0"/>
          <w:w w:val="100"/>
          <w:kern w:val="0"/>
          <w:lang w:val="de-DE"/>
        </w:rPr>
        <w:t>9.</w:t>
      </w:r>
      <w:r w:rsidRPr="00C217BF">
        <w:rPr>
          <w:spacing w:val="0"/>
          <w:w w:val="100"/>
          <w:kern w:val="0"/>
          <w:lang w:val="de-DE"/>
        </w:rPr>
        <w:tab/>
        <w:t>Vorbehaltlich des Artikels 2 des Fakultativprotokolls bringt der Ausschuss jede ihm zugegangene Mitteilung dem Vertragsstaat nach Artikel 3 des Fakultativprotokolls und Artikel 70 Absatz 1 der Verfahrensordnung des Ausschusses vertraulich zur Kenntnis.</w:t>
      </w:r>
    </w:p>
    <w:p w14:paraId="6BDF7A03" w14:textId="107F9D30" w:rsidR="00C217BF" w:rsidRPr="00C217BF" w:rsidRDefault="00C217BF" w:rsidP="00C26C51">
      <w:pPr>
        <w:pStyle w:val="SingleTxt"/>
        <w:spacing w:line="240" w:lineRule="auto"/>
        <w:rPr>
          <w:spacing w:val="0"/>
          <w:w w:val="100"/>
          <w:kern w:val="0"/>
          <w:lang w:val="de-DE"/>
        </w:rPr>
      </w:pPr>
      <w:r w:rsidRPr="00C217BF">
        <w:rPr>
          <w:spacing w:val="0"/>
          <w:w w:val="100"/>
          <w:kern w:val="0"/>
          <w:lang w:val="de-DE"/>
        </w:rPr>
        <w:t>10.</w:t>
      </w:r>
      <w:r w:rsidRPr="00C217BF">
        <w:rPr>
          <w:spacing w:val="0"/>
          <w:w w:val="100"/>
          <w:kern w:val="0"/>
          <w:lang w:val="de-DE"/>
        </w:rPr>
        <w:tab/>
        <w:t>Weitere Informationen zum Übereinkommen, dem dazugehörigen Fakultativprotokoll und der Verfahrensordnung des Ausschusses sind auf folgender Website verfügbar</w:t>
      </w:r>
      <w:r w:rsidRPr="00C217BF">
        <w:rPr>
          <w:spacing w:val="0"/>
          <w:w w:val="100"/>
          <w:kern w:val="0"/>
          <w:vertAlign w:val="superscript"/>
          <w:lang w:val="de-DE"/>
        </w:rPr>
        <w:footnoteReference w:id="1"/>
      </w:r>
      <w:r w:rsidRPr="00C217BF">
        <w:rPr>
          <w:spacing w:val="0"/>
          <w:w w:val="100"/>
          <w:kern w:val="0"/>
          <w:lang w:val="de-DE"/>
        </w:rPr>
        <w:t>:</w:t>
      </w:r>
      <w:r w:rsidR="00C26C51">
        <w:rPr>
          <w:spacing w:val="0"/>
          <w:w w:val="100"/>
          <w:kern w:val="0"/>
          <w:lang w:val="de-DE"/>
        </w:rPr>
        <w:t xml:space="preserve"> </w:t>
      </w:r>
      <w:hyperlink r:id="rId18" w:history="1">
        <w:r w:rsidRPr="00C217BF">
          <w:rPr>
            <w:rStyle w:val="Hyperlink"/>
            <w:spacing w:val="0"/>
            <w:w w:val="100"/>
            <w:kern w:val="0"/>
            <w:lang w:val="de-DE"/>
          </w:rPr>
          <w:t>http://www.ohchr.org/EN/HRBodies/CRPD/Pages/CRPDIndex.aspx</w:t>
        </w:r>
      </w:hyperlink>
      <w:r w:rsidRPr="00C217BF">
        <w:rPr>
          <w:spacing w:val="0"/>
          <w:w w:val="100"/>
          <w:kern w:val="0"/>
          <w:lang w:val="de-DE"/>
        </w:rPr>
        <w:t>.</w:t>
      </w:r>
    </w:p>
    <w:p w14:paraId="53A2FCE6" w14:textId="7758BDF2" w:rsidR="006E5712" w:rsidRPr="00C26C51" w:rsidRDefault="00C217BF" w:rsidP="00C26C51">
      <w:pPr>
        <w:pStyle w:val="SingleTxt"/>
        <w:spacing w:line="240" w:lineRule="auto"/>
        <w:rPr>
          <w:spacing w:val="0"/>
          <w:w w:val="100"/>
          <w:kern w:val="0"/>
          <w:lang w:val="de-DE"/>
        </w:rPr>
      </w:pPr>
      <w:r w:rsidRPr="00C26C51">
        <w:rPr>
          <w:spacing w:val="0"/>
          <w:w w:val="100"/>
          <w:kern w:val="0"/>
          <w:lang w:val="de-DE"/>
        </w:rPr>
        <w:t>11.</w:t>
      </w:r>
      <w:r w:rsidRPr="00C26C51">
        <w:rPr>
          <w:spacing w:val="0"/>
          <w:w w:val="100"/>
          <w:kern w:val="0"/>
          <w:lang w:val="de-DE"/>
        </w:rPr>
        <w:tab/>
        <w:t>Zur Einreichung einer Mitteilung sind die Leitlinien in dem Dokument CRPD/C/5/3/Rev.1 zu beachten. Reichen Sie bitte zusätzlich zu allen zum Zeitpunkt der Einreichung verfügbaren maßgeblichen Informationen auch alle zu einem späteren Zeitpunkt erhaltenen Informationen ein, wie etwa Unterlagen, die die Erschöpfung der innerstaatlichen Rechtsbehelfe belegen oder für die Sache erhebliche Informationen enthalten (Entscheidungen innerstaatlicher Gerichte, innerstaatliche Rechtsvorschriften, usw.).</w:t>
      </w:r>
    </w:p>
    <w:p w14:paraId="123AF948" w14:textId="3F985FE0" w:rsidR="00BE1F6E" w:rsidRPr="00C26C51" w:rsidRDefault="00C52C0F" w:rsidP="004C1147">
      <w:pPr>
        <w:tabs>
          <w:tab w:val="left" w:pos="1267"/>
          <w:tab w:val="left" w:pos="1742"/>
          <w:tab w:val="left" w:pos="2218"/>
        </w:tabs>
        <w:suppressAutoHyphens w:val="0"/>
        <w:spacing w:after="120" w:line="240" w:lineRule="auto"/>
        <w:ind w:left="1267" w:right="1267"/>
        <w:jc w:val="both"/>
        <w:rPr>
          <w:spacing w:val="0"/>
          <w:w w:val="100"/>
          <w:kern w:val="0"/>
          <w:lang w:val="de-DE" w:eastAsia="zh-CN"/>
        </w:rPr>
      </w:pPr>
      <w:r w:rsidRPr="00C26C51">
        <w:rPr>
          <w:noProof/>
          <w:spacing w:val="0"/>
          <w:w w:val="100"/>
          <w:kern w:val="0"/>
          <w:lang w:val="de-DE" w:eastAsia="de-DE"/>
        </w:rPr>
        <mc:AlternateContent>
          <mc:Choice Requires="wps">
            <w:drawing>
              <wp:anchor distT="0" distB="0" distL="114300" distR="114300" simplePos="0" relativeHeight="251657728" behindDoc="0" locked="0" layoutInCell="1" allowOverlap="1" wp14:anchorId="2400F49C" wp14:editId="6F28060F">
                <wp:simplePos x="0" y="0"/>
                <wp:positionH relativeFrom="column">
                  <wp:posOffset>2669540</wp:posOffset>
                </wp:positionH>
                <wp:positionV relativeFrom="paragraph">
                  <wp:posOffset>82880</wp:posOffset>
                </wp:positionV>
                <wp:extent cx="9144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8A79F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6.55pt" to="282.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BDwIAACc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" strokeweight=".25pt"/>
            </w:pict>
          </mc:Fallback>
        </mc:AlternateContent>
      </w:r>
    </w:p>
    <w:sectPr w:rsidR="00BE1F6E" w:rsidRPr="00C26C51" w:rsidSect="00F32D82">
      <w:type w:val="continuous"/>
      <w:pgSz w:w="12240" w:h="15840" w:code="1"/>
      <w:pgMar w:top="1742" w:right="1200" w:bottom="1898" w:left="1200" w:header="576" w:footer="1030" w:gutter="0"/>
      <w:pgNumType w:start="1"/>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ACB83" w14:textId="77777777" w:rsidR="00A93D0C" w:rsidRDefault="00A93D0C">
      <w:r>
        <w:separator/>
      </w:r>
    </w:p>
  </w:endnote>
  <w:endnote w:type="continuationSeparator" w:id="0">
    <w:p w14:paraId="0E9AA629" w14:textId="77777777" w:rsidR="00A93D0C" w:rsidRDefault="00A9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Barcode 3 of 9 by request">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03765" w:rsidRPr="00D161CF" w14:paraId="6F2C7E4C" w14:textId="77777777" w:rsidTr="00203765">
      <w:tc>
        <w:tcPr>
          <w:tcW w:w="5028" w:type="dxa"/>
          <w:shd w:val="clear" w:color="auto" w:fill="auto"/>
        </w:tcPr>
        <w:p w14:paraId="015F44F4" w14:textId="3CF1DF04" w:rsidR="00203765" w:rsidRPr="00D161CF" w:rsidRDefault="00964C27" w:rsidP="00203765">
          <w:pPr>
            <w:pStyle w:val="Fuzeile"/>
            <w:jc w:val="right"/>
            <w:rPr>
              <w:b w:val="0"/>
              <w:noProof w:val="0"/>
              <w:sz w:val="14"/>
              <w:lang w:val="de-DE"/>
            </w:rPr>
          </w:pPr>
          <w:r>
            <w:rPr>
              <w:b w:val="0"/>
              <w:noProof w:val="0"/>
              <w:sz w:val="14"/>
              <w:lang w:val="de-DE"/>
            </w:rPr>
            <w:t>20</w:t>
          </w:r>
          <w:r w:rsidR="00F27D07" w:rsidRPr="00D161CF">
            <w:rPr>
              <w:b w:val="0"/>
              <w:noProof w:val="0"/>
              <w:sz w:val="14"/>
              <w:lang w:val="de-DE"/>
            </w:rPr>
            <w:t>-</w:t>
          </w:r>
          <w:r>
            <w:rPr>
              <w:b w:val="0"/>
              <w:noProof w:val="0"/>
              <w:sz w:val="14"/>
              <w:lang w:val="de-DE"/>
            </w:rPr>
            <w:t>002</w:t>
          </w:r>
          <w:r w:rsidR="0056474D">
            <w:rPr>
              <w:b w:val="0"/>
              <w:noProof w:val="0"/>
              <w:sz w:val="14"/>
              <w:lang w:val="de-DE"/>
            </w:rPr>
            <w:t>50</w:t>
          </w:r>
        </w:p>
      </w:tc>
      <w:tc>
        <w:tcPr>
          <w:tcW w:w="5028" w:type="dxa"/>
          <w:shd w:val="clear" w:color="auto" w:fill="auto"/>
        </w:tcPr>
        <w:p w14:paraId="3EE4EB87" w14:textId="77777777" w:rsidR="00203765" w:rsidRPr="00D161CF" w:rsidRDefault="00203765" w:rsidP="00203765">
          <w:pPr>
            <w:pStyle w:val="Fuzeile"/>
            <w:rPr>
              <w:noProof w:val="0"/>
              <w:lang w:val="de-DE"/>
            </w:rPr>
          </w:pPr>
          <w:r w:rsidRPr="00D161CF">
            <w:rPr>
              <w:noProof w:val="0"/>
              <w:lang w:val="de-DE"/>
            </w:rPr>
            <w:fldChar w:fldCharType="begin"/>
          </w:r>
          <w:r w:rsidRPr="00D161CF">
            <w:rPr>
              <w:noProof w:val="0"/>
              <w:lang w:val="de-DE"/>
            </w:rPr>
            <w:instrText xml:space="preserve"> PAGE  \* Arabic  \* MERGEFORMAT </w:instrText>
          </w:r>
          <w:r w:rsidRPr="00D161CF">
            <w:rPr>
              <w:noProof w:val="0"/>
              <w:lang w:val="de-DE"/>
            </w:rPr>
            <w:fldChar w:fldCharType="separate"/>
          </w:r>
          <w:r w:rsidR="007B4F4C">
            <w:rPr>
              <w:lang w:val="de-DE"/>
            </w:rPr>
            <w:t>2</w:t>
          </w:r>
          <w:r w:rsidRPr="00D161CF">
            <w:rPr>
              <w:noProof w:val="0"/>
              <w:lang w:val="de-DE"/>
            </w:rPr>
            <w:fldChar w:fldCharType="end"/>
          </w:r>
          <w:r w:rsidRPr="00D161CF">
            <w:rPr>
              <w:noProof w:val="0"/>
              <w:lang w:val="de-DE"/>
            </w:rPr>
            <w:t>/</w:t>
          </w:r>
          <w:r w:rsidRPr="00D161CF">
            <w:rPr>
              <w:noProof w:val="0"/>
              <w:lang w:val="de-DE"/>
            </w:rPr>
            <w:fldChar w:fldCharType="begin"/>
          </w:r>
          <w:r w:rsidRPr="00D161CF">
            <w:rPr>
              <w:noProof w:val="0"/>
              <w:lang w:val="de-DE"/>
            </w:rPr>
            <w:instrText xml:space="preserve"> NUMPAGES  \* Arabic  \* MERGEFORMAT </w:instrText>
          </w:r>
          <w:r w:rsidRPr="00D161CF">
            <w:rPr>
              <w:noProof w:val="0"/>
              <w:lang w:val="de-DE"/>
            </w:rPr>
            <w:fldChar w:fldCharType="separate"/>
          </w:r>
          <w:r w:rsidR="007B4F4C">
            <w:rPr>
              <w:lang w:val="de-DE"/>
            </w:rPr>
            <w:t>2</w:t>
          </w:r>
          <w:r w:rsidRPr="00D161CF">
            <w:rPr>
              <w:noProof w:val="0"/>
              <w:lang w:val="de-DE"/>
            </w:rPr>
            <w:fldChar w:fldCharType="end"/>
          </w:r>
        </w:p>
      </w:tc>
    </w:tr>
  </w:tbl>
  <w:p w14:paraId="18F61044" w14:textId="77777777" w:rsidR="00203765" w:rsidRPr="00D161CF" w:rsidRDefault="00203765" w:rsidP="00203765">
    <w:pPr>
      <w:pStyle w:val="Fuzeile"/>
      <w:rPr>
        <w:noProof w:val="0"/>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03765" w:rsidRPr="00D161CF" w14:paraId="6078E116" w14:textId="77777777" w:rsidTr="00203765">
      <w:tc>
        <w:tcPr>
          <w:tcW w:w="5028" w:type="dxa"/>
          <w:shd w:val="clear" w:color="auto" w:fill="auto"/>
        </w:tcPr>
        <w:p w14:paraId="0A64A437" w14:textId="6A543F50" w:rsidR="00203765" w:rsidRPr="00D161CF" w:rsidRDefault="00203765" w:rsidP="00203765">
          <w:pPr>
            <w:pStyle w:val="Fuzeile"/>
            <w:jc w:val="right"/>
            <w:rPr>
              <w:noProof w:val="0"/>
              <w:lang w:val="de-DE"/>
            </w:rPr>
          </w:pPr>
          <w:r w:rsidRPr="00D161CF">
            <w:rPr>
              <w:noProof w:val="0"/>
              <w:lang w:val="de-DE"/>
            </w:rPr>
            <w:fldChar w:fldCharType="begin"/>
          </w:r>
          <w:r w:rsidRPr="00D161CF">
            <w:rPr>
              <w:noProof w:val="0"/>
              <w:lang w:val="de-DE"/>
            </w:rPr>
            <w:instrText xml:space="preserve"> PAGE  \* Arabic  \* MERGEFORMAT </w:instrText>
          </w:r>
          <w:r w:rsidRPr="00D161CF">
            <w:rPr>
              <w:noProof w:val="0"/>
              <w:lang w:val="de-DE"/>
            </w:rPr>
            <w:fldChar w:fldCharType="separate"/>
          </w:r>
          <w:r w:rsidR="00B554F7">
            <w:rPr>
              <w:lang w:val="de-DE"/>
            </w:rPr>
            <w:t>7</w:t>
          </w:r>
          <w:r w:rsidRPr="00D161CF">
            <w:rPr>
              <w:noProof w:val="0"/>
              <w:lang w:val="de-DE"/>
            </w:rPr>
            <w:fldChar w:fldCharType="end"/>
          </w:r>
          <w:r w:rsidRPr="00D161CF">
            <w:rPr>
              <w:noProof w:val="0"/>
              <w:lang w:val="de-DE"/>
            </w:rPr>
            <w:t>/</w:t>
          </w:r>
          <w:r w:rsidRPr="00D161CF">
            <w:rPr>
              <w:noProof w:val="0"/>
              <w:lang w:val="de-DE"/>
            </w:rPr>
            <w:fldChar w:fldCharType="begin"/>
          </w:r>
          <w:r w:rsidRPr="00D161CF">
            <w:rPr>
              <w:noProof w:val="0"/>
              <w:lang w:val="de-DE"/>
            </w:rPr>
            <w:instrText xml:space="preserve"> NUMPAGES  \* Arabic  \* MERGEFORMAT </w:instrText>
          </w:r>
          <w:r w:rsidRPr="00D161CF">
            <w:rPr>
              <w:noProof w:val="0"/>
              <w:lang w:val="de-DE"/>
            </w:rPr>
            <w:fldChar w:fldCharType="separate"/>
          </w:r>
          <w:r w:rsidR="00B554F7">
            <w:rPr>
              <w:lang w:val="de-DE"/>
            </w:rPr>
            <w:t>7</w:t>
          </w:r>
          <w:r w:rsidRPr="00D161CF">
            <w:rPr>
              <w:noProof w:val="0"/>
              <w:lang w:val="de-DE"/>
            </w:rPr>
            <w:fldChar w:fldCharType="end"/>
          </w:r>
        </w:p>
      </w:tc>
      <w:tc>
        <w:tcPr>
          <w:tcW w:w="5028" w:type="dxa"/>
          <w:shd w:val="clear" w:color="auto" w:fill="auto"/>
        </w:tcPr>
        <w:p w14:paraId="51FC8B4D" w14:textId="0EF8A511" w:rsidR="00203765" w:rsidRPr="00D161CF" w:rsidRDefault="00D20468" w:rsidP="00341CA1">
          <w:pPr>
            <w:pStyle w:val="Fuzeile"/>
            <w:rPr>
              <w:b w:val="0"/>
              <w:noProof w:val="0"/>
              <w:sz w:val="14"/>
              <w:lang w:val="de-DE"/>
            </w:rPr>
          </w:pPr>
          <w:r>
            <w:rPr>
              <w:b w:val="0"/>
              <w:noProof w:val="0"/>
              <w:sz w:val="14"/>
              <w:lang w:val="de-DE"/>
            </w:rPr>
            <w:t>1</w:t>
          </w:r>
          <w:r w:rsidR="00160A13">
            <w:rPr>
              <w:b w:val="0"/>
              <w:noProof w:val="0"/>
              <w:sz w:val="14"/>
              <w:lang w:val="de-DE"/>
            </w:rPr>
            <w:t>9</w:t>
          </w:r>
          <w:r w:rsidR="00F27D07" w:rsidRPr="00D161CF">
            <w:rPr>
              <w:b w:val="0"/>
              <w:noProof w:val="0"/>
              <w:sz w:val="14"/>
              <w:lang w:val="de-DE"/>
            </w:rPr>
            <w:t>-</w:t>
          </w:r>
        </w:p>
      </w:tc>
    </w:tr>
  </w:tbl>
  <w:p w14:paraId="185FFA36" w14:textId="77777777" w:rsidR="00203765" w:rsidRPr="00D161CF" w:rsidRDefault="00203765" w:rsidP="00203765">
    <w:pPr>
      <w:pStyle w:val="Fuzeile"/>
      <w:rPr>
        <w:noProof w:val="0"/>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6207"/>
    </w:tblGrid>
    <w:tr w:rsidR="00203765" w:rsidRPr="00764040" w14:paraId="2106B017" w14:textId="77777777" w:rsidTr="003A7D1E">
      <w:tc>
        <w:tcPr>
          <w:tcW w:w="3801" w:type="dxa"/>
        </w:tcPr>
        <w:p w14:paraId="4B48F7E9" w14:textId="2009A091" w:rsidR="00203765" w:rsidRPr="00764040" w:rsidRDefault="00964C27" w:rsidP="00764040">
          <w:pPr>
            <w:pStyle w:val="ReleaseDate"/>
            <w:rPr>
              <w:spacing w:val="0"/>
              <w:w w:val="100"/>
              <w:kern w:val="0"/>
              <w:lang w:val="de-DE"/>
            </w:rPr>
          </w:pPr>
          <w:r>
            <w:rPr>
              <w:spacing w:val="0"/>
              <w:w w:val="100"/>
              <w:kern w:val="0"/>
              <w:lang w:val="de-DE"/>
            </w:rPr>
            <w:t>20</w:t>
          </w:r>
          <w:r w:rsidR="001D750A">
            <w:rPr>
              <w:spacing w:val="0"/>
              <w:w w:val="100"/>
              <w:kern w:val="0"/>
              <w:lang w:val="de-DE"/>
            </w:rPr>
            <w:t>-</w:t>
          </w:r>
          <w:r>
            <w:rPr>
              <w:spacing w:val="0"/>
              <w:w w:val="100"/>
              <w:kern w:val="0"/>
              <w:lang w:val="de-DE"/>
            </w:rPr>
            <w:t>002</w:t>
          </w:r>
          <w:r w:rsidR="00C26C51">
            <w:rPr>
              <w:spacing w:val="0"/>
              <w:w w:val="100"/>
              <w:kern w:val="0"/>
              <w:lang w:val="de-DE"/>
            </w:rPr>
            <w:t>50</w:t>
          </w:r>
          <w:r w:rsidR="003A7D1E" w:rsidRPr="00764040">
            <w:rPr>
              <w:spacing w:val="0"/>
              <w:w w:val="100"/>
              <w:kern w:val="0"/>
              <w:lang w:val="de-DE"/>
            </w:rPr>
            <w:t xml:space="preserve"> (G) </w:t>
          </w:r>
        </w:p>
        <w:p w14:paraId="495B796A" w14:textId="52A08C91" w:rsidR="00203765" w:rsidRPr="00C26C51" w:rsidRDefault="00DA6727" w:rsidP="00A3509B">
          <w:pPr>
            <w:pStyle w:val="Fuzeile"/>
            <w:spacing w:before="80" w:line="210" w:lineRule="exact"/>
            <w:rPr>
              <w:rFonts w:ascii="Barcode 3 of 9 by request" w:hAnsi="Barcode 3 of 9 by request"/>
              <w:noProof w:val="0"/>
              <w:sz w:val="24"/>
              <w:lang w:val="de-DE"/>
            </w:rPr>
          </w:pPr>
          <w:r w:rsidRPr="00C26C51">
            <w:rPr>
              <w:rFonts w:ascii="Barcode 3 of 9 by request" w:hAnsi="Barcode 3 of 9 by request"/>
              <w:noProof w:val="0"/>
              <w:sz w:val="24"/>
              <w:lang w:val="de-DE"/>
            </w:rPr>
            <w:t>*</w:t>
          </w:r>
          <w:r w:rsidR="00B50155" w:rsidRPr="00C26C51">
            <w:rPr>
              <w:rFonts w:ascii="Barcode 3 of 9 by request" w:hAnsi="Barcode 3 of 9 by request"/>
              <w:noProof w:val="0"/>
              <w:sz w:val="24"/>
              <w:lang w:val="de-DE"/>
            </w:rPr>
            <w:t>2</w:t>
          </w:r>
          <w:r w:rsidR="00964C27" w:rsidRPr="00C26C51">
            <w:rPr>
              <w:rFonts w:ascii="Barcode 3 of 9 by request" w:hAnsi="Barcode 3 of 9 by request"/>
              <w:noProof w:val="0"/>
              <w:sz w:val="24"/>
              <w:lang w:val="de-DE"/>
            </w:rPr>
            <w:t>0002</w:t>
          </w:r>
          <w:r w:rsidR="00C26C51" w:rsidRPr="00C26C51">
            <w:rPr>
              <w:rFonts w:ascii="Barcode 3 of 9 by request" w:hAnsi="Barcode 3 of 9 by request"/>
              <w:noProof w:val="0"/>
              <w:sz w:val="24"/>
              <w:lang w:val="de-DE"/>
            </w:rPr>
            <w:t>50</w:t>
          </w:r>
          <w:r w:rsidR="00203765" w:rsidRPr="00C26C51">
            <w:rPr>
              <w:rFonts w:ascii="Barcode 3 of 9 by request" w:hAnsi="Barcode 3 of 9 by request"/>
              <w:noProof w:val="0"/>
              <w:sz w:val="24"/>
              <w:lang w:val="de-DE"/>
            </w:rPr>
            <w:t>*</w:t>
          </w:r>
        </w:p>
      </w:tc>
      <w:tc>
        <w:tcPr>
          <w:tcW w:w="6207" w:type="dxa"/>
        </w:tcPr>
        <w:p w14:paraId="554DB431" w14:textId="77777777" w:rsidR="00203765" w:rsidRPr="00764040" w:rsidRDefault="00EC3B07" w:rsidP="00764040">
          <w:pPr>
            <w:pStyle w:val="Fuzeile"/>
            <w:jc w:val="right"/>
            <w:rPr>
              <w:b w:val="0"/>
              <w:noProof w:val="0"/>
              <w:sz w:val="20"/>
              <w:lang w:val="de-DE"/>
            </w:rPr>
          </w:pPr>
          <w:r>
            <w:rPr>
              <w:szCs w:val="24"/>
              <w:lang w:val="de-DE" w:eastAsia="de-DE"/>
            </w:rPr>
            <w:drawing>
              <wp:inline distT="0" distB="0" distL="0" distR="0" wp14:anchorId="5227B2AD" wp14:editId="57FE6FC9">
                <wp:extent cx="373380" cy="3429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342900"/>
                        </a:xfrm>
                        <a:prstGeom prst="rect">
                          <a:avLst/>
                        </a:prstGeom>
                        <a:noFill/>
                        <a:ln>
                          <a:noFill/>
                        </a:ln>
                      </pic:spPr>
                    </pic:pic>
                  </a:graphicData>
                </a:graphic>
              </wp:inline>
            </w:drawing>
          </w:r>
        </w:p>
      </w:tc>
    </w:tr>
  </w:tbl>
  <w:p w14:paraId="189E389A" w14:textId="77777777" w:rsidR="00203765" w:rsidRPr="00764040" w:rsidRDefault="00203765" w:rsidP="00764040">
    <w:pPr>
      <w:pStyle w:val="Fuzeile"/>
      <w:spacing w:line="56" w:lineRule="auto"/>
      <w:rPr>
        <w:b w:val="0"/>
        <w:noProof w:val="0"/>
        <w:sz w:val="20"/>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FA818" w14:textId="77777777" w:rsidR="00A93D0C" w:rsidRDefault="00A93D0C" w:rsidP="001177E0">
      <w:pPr>
        <w:spacing w:beforeLines="100" w:before="240" w:afterLines="50" w:after="120" w:line="240" w:lineRule="auto"/>
        <w:ind w:left="1267" w:right="1267"/>
      </w:pPr>
      <w:r>
        <w:rPr>
          <w:noProof/>
          <w:w w:val="100"/>
          <w:lang w:val="de-DE" w:eastAsia="de-DE"/>
        </w:rPr>
        <mc:AlternateContent>
          <mc:Choice Requires="wps">
            <w:drawing>
              <wp:anchor distT="0" distB="0" distL="114300" distR="114300" simplePos="0" relativeHeight="251660288" behindDoc="0" locked="0" layoutInCell="1" allowOverlap="1" wp14:anchorId="56B064C1" wp14:editId="48161741">
                <wp:simplePos x="0" y="0"/>
                <wp:positionH relativeFrom="column">
                  <wp:posOffset>3428365</wp:posOffset>
                </wp:positionH>
                <wp:positionV relativeFrom="paragraph">
                  <wp:posOffset>4272280</wp:posOffset>
                </wp:positionV>
                <wp:extent cx="91440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996F61" id="Line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95pt,336.4pt" to="341.95pt,3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unEAIAACc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" strokeweight=".25pt"/>
            </w:pict>
          </mc:Fallback>
        </mc:AlternateContent>
      </w:r>
      <w:r>
        <w:rPr>
          <w:noProof/>
          <w:w w:val="100"/>
          <w:lang w:val="de-DE" w:eastAsia="de-DE"/>
        </w:rPr>
        <mc:AlternateContent>
          <mc:Choice Requires="wps">
            <w:drawing>
              <wp:anchor distT="0" distB="0" distL="114300" distR="114300" simplePos="0" relativeHeight="251659264" behindDoc="0" locked="0" layoutInCell="1" allowOverlap="1" wp14:anchorId="1286FBF9" wp14:editId="5F7D2D63">
                <wp:simplePos x="0" y="0"/>
                <wp:positionH relativeFrom="column">
                  <wp:posOffset>3428365</wp:posOffset>
                </wp:positionH>
                <wp:positionV relativeFrom="paragraph">
                  <wp:posOffset>4272280</wp:posOffset>
                </wp:positionV>
                <wp:extent cx="9144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EC61A6" id="Lin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9.95pt,336.4pt" to="341.95pt,3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X8EA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" strokeweight=".25pt"/>
            </w:pict>
          </mc:Fallback>
        </mc:AlternateContent>
      </w:r>
      <w:r w:rsidRPr="005708AC">
        <w:rPr>
          <w:b/>
        </w:rPr>
        <w:t>_______________</w:t>
      </w:r>
    </w:p>
  </w:footnote>
  <w:footnote w:type="continuationSeparator" w:id="0">
    <w:p w14:paraId="08B2619F" w14:textId="77777777" w:rsidR="00A93D0C" w:rsidRDefault="00A93D0C">
      <w:r>
        <w:continuationSeparator/>
      </w:r>
    </w:p>
  </w:footnote>
  <w:footnote w:id="1">
    <w:p w14:paraId="227BECAB" w14:textId="4FE6ADF8" w:rsidR="00C217BF" w:rsidRPr="0056474D" w:rsidRDefault="00C217BF" w:rsidP="0056474D">
      <w:pPr>
        <w:pStyle w:val="Funotentext"/>
        <w:widowControl/>
        <w:spacing w:after="60" w:line="240" w:lineRule="auto"/>
        <w:ind w:left="1267" w:right="1267" w:firstLine="0"/>
        <w:jc w:val="both"/>
        <w:rPr>
          <w:spacing w:val="0"/>
          <w:w w:val="100"/>
          <w:kern w:val="0"/>
          <w:lang w:val="de-DE"/>
        </w:rPr>
      </w:pPr>
      <w:r w:rsidRPr="0056474D">
        <w:rPr>
          <w:rStyle w:val="Funotenzeichen"/>
          <w:spacing w:val="0"/>
          <w:w w:val="100"/>
          <w:kern w:val="0"/>
          <w:position w:val="0"/>
        </w:rPr>
        <w:footnoteRef/>
      </w:r>
      <w:r w:rsidRPr="0056474D">
        <w:rPr>
          <w:spacing w:val="0"/>
          <w:w w:val="100"/>
          <w:kern w:val="0"/>
          <w:lang w:val="de-DE"/>
        </w:rPr>
        <w:t xml:space="preserve"> Amtliche deutschsprachige Fassung des Übereinkommens und des Fakultativprotokolls: BGBl. 2008 II S.</w:t>
      </w:r>
      <w:r w:rsidR="0056474D">
        <w:rPr>
          <w:spacing w:val="0"/>
          <w:w w:val="100"/>
          <w:kern w:val="0"/>
          <w:lang w:val="de-DE"/>
        </w:rPr>
        <w:t> </w:t>
      </w:r>
      <w:r w:rsidRPr="0056474D">
        <w:rPr>
          <w:spacing w:val="0"/>
          <w:w w:val="100"/>
          <w:kern w:val="0"/>
          <w:lang w:val="de-DE"/>
        </w:rPr>
        <w:t xml:space="preserve">1419, 1453; </w:t>
      </w:r>
      <w:proofErr w:type="spellStart"/>
      <w:r w:rsidRPr="0056474D">
        <w:rPr>
          <w:spacing w:val="0"/>
          <w:w w:val="100"/>
          <w:kern w:val="0"/>
          <w:lang w:val="de-DE"/>
        </w:rPr>
        <w:t>Deutsche</w:t>
      </w:r>
      <w:proofErr w:type="spellEnd"/>
      <w:r w:rsidRPr="0056474D">
        <w:rPr>
          <w:spacing w:val="0"/>
          <w:w w:val="100"/>
          <w:kern w:val="0"/>
          <w:lang w:val="de-DE"/>
        </w:rPr>
        <w:t xml:space="preserve"> Übersetzung der Verfahrensordnung des Ausschusses: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2700"/>
      <w:gridCol w:w="7166"/>
    </w:tblGrid>
    <w:tr w:rsidR="00203765" w:rsidRPr="00AE0D23" w14:paraId="10087C6C" w14:textId="77777777" w:rsidTr="002F59F5">
      <w:trPr>
        <w:trHeight w:hRule="exact" w:val="864"/>
      </w:trPr>
      <w:tc>
        <w:tcPr>
          <w:tcW w:w="2700" w:type="dxa"/>
          <w:shd w:val="clear" w:color="auto" w:fill="auto"/>
          <w:vAlign w:val="bottom"/>
        </w:tcPr>
        <w:p w14:paraId="5D371F8F" w14:textId="248C233E" w:rsidR="00203765" w:rsidRPr="00C46994" w:rsidRDefault="001B6FBA" w:rsidP="00C46994">
          <w:pPr>
            <w:pStyle w:val="Kopfzeile"/>
            <w:spacing w:after="40"/>
            <w:rPr>
              <w:b/>
              <w:sz w:val="18"/>
              <w:szCs w:val="22"/>
            </w:rPr>
          </w:pPr>
          <w:r>
            <w:rPr>
              <w:b/>
              <w:sz w:val="18"/>
              <w:szCs w:val="22"/>
            </w:rPr>
            <w:t>CRPD/C/5/</w:t>
          </w:r>
          <w:r w:rsidR="00C26C51">
            <w:rPr>
              <w:b/>
              <w:sz w:val="18"/>
              <w:szCs w:val="22"/>
            </w:rPr>
            <w:t>2</w:t>
          </w:r>
          <w:r>
            <w:rPr>
              <w:b/>
              <w:sz w:val="18"/>
              <w:szCs w:val="22"/>
            </w:rPr>
            <w:t>/Rev.1</w:t>
          </w:r>
        </w:p>
      </w:tc>
      <w:tc>
        <w:tcPr>
          <w:tcW w:w="7166" w:type="dxa"/>
          <w:shd w:val="clear" w:color="auto" w:fill="auto"/>
          <w:vAlign w:val="bottom"/>
        </w:tcPr>
        <w:p w14:paraId="26C288D8" w14:textId="7E447425" w:rsidR="00203765" w:rsidRPr="00710BC2" w:rsidRDefault="00203765" w:rsidP="004C1147">
          <w:pPr>
            <w:pStyle w:val="Kopfzeile"/>
            <w:spacing w:after="40"/>
            <w:jc w:val="right"/>
            <w:rPr>
              <w:b/>
              <w:bCs/>
              <w:sz w:val="18"/>
              <w:szCs w:val="22"/>
              <w:lang w:val="de-DE"/>
            </w:rPr>
          </w:pPr>
        </w:p>
      </w:tc>
    </w:tr>
  </w:tbl>
  <w:p w14:paraId="3099E652" w14:textId="77777777" w:rsidR="00203765" w:rsidRPr="00C46994" w:rsidRDefault="00203765" w:rsidP="00203765">
    <w:pPr>
      <w:pStyle w:val="Kopfzeile"/>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7110"/>
      <w:gridCol w:w="2756"/>
    </w:tblGrid>
    <w:tr w:rsidR="00203765" w:rsidRPr="00842937" w14:paraId="186D31F5" w14:textId="77777777" w:rsidTr="002F59F5">
      <w:trPr>
        <w:trHeight w:hRule="exact" w:val="864"/>
      </w:trPr>
      <w:tc>
        <w:tcPr>
          <w:tcW w:w="7110" w:type="dxa"/>
          <w:shd w:val="clear" w:color="auto" w:fill="auto"/>
          <w:vAlign w:val="bottom"/>
        </w:tcPr>
        <w:p w14:paraId="0CE90405" w14:textId="0248A763" w:rsidR="00203765" w:rsidRPr="00710BC2" w:rsidRDefault="00203765" w:rsidP="004C1147">
          <w:pPr>
            <w:pStyle w:val="Kopfzeile"/>
            <w:spacing w:after="40"/>
            <w:rPr>
              <w:b/>
              <w:bCs/>
              <w:sz w:val="18"/>
              <w:szCs w:val="22"/>
              <w:lang w:val="de-DE"/>
            </w:rPr>
          </w:pPr>
        </w:p>
      </w:tc>
      <w:tc>
        <w:tcPr>
          <w:tcW w:w="2756" w:type="dxa"/>
          <w:shd w:val="clear" w:color="auto" w:fill="auto"/>
          <w:vAlign w:val="bottom"/>
        </w:tcPr>
        <w:p w14:paraId="624BFE71" w14:textId="09909A42" w:rsidR="00203765" w:rsidRPr="00F333C5" w:rsidRDefault="001B6FBA" w:rsidP="001B6FBA">
          <w:pPr>
            <w:pStyle w:val="Kopfzeile"/>
            <w:spacing w:after="40"/>
            <w:jc w:val="right"/>
            <w:rPr>
              <w:rFonts w:ascii="Times New Roman Bold" w:hAnsi="Times New Roman Bold"/>
              <w:bCs/>
              <w:noProof w:val="0"/>
              <w:sz w:val="18"/>
              <w:szCs w:val="22"/>
              <w:lang w:val="de-DE"/>
            </w:rPr>
          </w:pPr>
          <w:r w:rsidRPr="001B6FBA">
            <w:rPr>
              <w:b/>
              <w:sz w:val="18"/>
              <w:szCs w:val="22"/>
              <w:lang w:val="en-GB"/>
            </w:rPr>
            <w:t>CRPD/C/5/3/Rev.1</w:t>
          </w:r>
        </w:p>
      </w:tc>
    </w:tr>
  </w:tbl>
  <w:p w14:paraId="302255FA" w14:textId="77777777" w:rsidR="00203765" w:rsidRPr="00D161CF" w:rsidRDefault="00203765" w:rsidP="00203765">
    <w:pPr>
      <w:pStyle w:val="Kopfzeile"/>
      <w:rPr>
        <w:rFonts w:ascii="Times New Roman Bold" w:hAnsi="Times New Roman Bold"/>
        <w:noProof w:val="0"/>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2117"/>
      <w:gridCol w:w="3110"/>
      <w:gridCol w:w="245"/>
      <w:gridCol w:w="3140"/>
      <w:gridCol w:w="28"/>
    </w:tblGrid>
    <w:tr w:rsidR="003A7D1E" w:rsidRPr="003A7D1E" w14:paraId="571CEB01" w14:textId="77777777" w:rsidTr="007642EC">
      <w:trPr>
        <w:trHeight w:hRule="exact" w:val="864"/>
      </w:trPr>
      <w:tc>
        <w:tcPr>
          <w:tcW w:w="1267" w:type="dxa"/>
          <w:tcBorders>
            <w:bottom w:val="single" w:sz="4" w:space="0" w:color="auto"/>
          </w:tcBorders>
          <w:shd w:val="clear" w:color="auto" w:fill="auto"/>
          <w:vAlign w:val="bottom"/>
        </w:tcPr>
        <w:p w14:paraId="0F50F501" w14:textId="77777777" w:rsidR="003A7D1E" w:rsidRPr="003A7D1E" w:rsidRDefault="003A7D1E" w:rsidP="00764040">
          <w:pPr>
            <w:pStyle w:val="Kopfzeile"/>
            <w:spacing w:after="120"/>
            <w:rPr>
              <w:noProof w:val="0"/>
              <w:lang w:val="de-DE"/>
            </w:rPr>
          </w:pPr>
        </w:p>
      </w:tc>
      <w:tc>
        <w:tcPr>
          <w:tcW w:w="2117" w:type="dxa"/>
          <w:tcBorders>
            <w:bottom w:val="single" w:sz="4" w:space="0" w:color="auto"/>
          </w:tcBorders>
          <w:shd w:val="clear" w:color="auto" w:fill="auto"/>
          <w:vAlign w:val="bottom"/>
        </w:tcPr>
        <w:p w14:paraId="2FD3D106" w14:textId="77777777" w:rsidR="003A7D1E" w:rsidRPr="003A7D1E" w:rsidRDefault="003A7D1E" w:rsidP="00764040">
          <w:pPr>
            <w:pStyle w:val="Kopfzeile"/>
            <w:spacing w:after="120"/>
            <w:rPr>
              <w:noProof w:val="0"/>
              <w:sz w:val="28"/>
              <w:szCs w:val="28"/>
              <w:lang w:val="de-DE"/>
            </w:rPr>
          </w:pPr>
          <w:r w:rsidRPr="003A7D1E">
            <w:rPr>
              <w:noProof w:val="0"/>
              <w:sz w:val="28"/>
              <w:szCs w:val="28"/>
              <w:lang w:val="de-DE"/>
            </w:rPr>
            <w:t>Vereinte Nationen</w:t>
          </w:r>
        </w:p>
      </w:tc>
      <w:tc>
        <w:tcPr>
          <w:tcW w:w="6523" w:type="dxa"/>
          <w:gridSpan w:val="4"/>
          <w:tcBorders>
            <w:bottom w:val="single" w:sz="4" w:space="0" w:color="auto"/>
          </w:tcBorders>
          <w:shd w:val="clear" w:color="auto" w:fill="auto"/>
          <w:vAlign w:val="bottom"/>
        </w:tcPr>
        <w:p w14:paraId="6C06ACB7" w14:textId="1E26698B" w:rsidR="003A7D1E" w:rsidRPr="003A7D1E" w:rsidRDefault="0080112E" w:rsidP="00075909">
          <w:pPr>
            <w:suppressAutoHyphens w:val="0"/>
            <w:spacing w:after="80" w:line="240" w:lineRule="auto"/>
            <w:jc w:val="right"/>
            <w:rPr>
              <w:spacing w:val="0"/>
              <w:w w:val="100"/>
              <w:kern w:val="0"/>
              <w:lang w:val="de-DE"/>
            </w:rPr>
          </w:pPr>
          <w:r>
            <w:rPr>
              <w:spacing w:val="0"/>
              <w:w w:val="100"/>
              <w:kern w:val="0"/>
              <w:sz w:val="40"/>
              <w:lang w:val="de-DE"/>
            </w:rPr>
            <w:t>CRPD</w:t>
          </w:r>
          <w:r w:rsidR="00DA6727">
            <w:rPr>
              <w:spacing w:val="0"/>
              <w:w w:val="100"/>
              <w:kern w:val="0"/>
              <w:lang w:val="de-DE"/>
            </w:rPr>
            <w:t>/</w:t>
          </w:r>
          <w:r>
            <w:rPr>
              <w:spacing w:val="0"/>
              <w:w w:val="100"/>
              <w:kern w:val="0"/>
              <w:lang w:val="de-DE"/>
            </w:rPr>
            <w:t>C</w:t>
          </w:r>
          <w:r w:rsidR="00DA6727">
            <w:rPr>
              <w:spacing w:val="0"/>
              <w:w w:val="100"/>
              <w:kern w:val="0"/>
              <w:lang w:val="de-DE"/>
            </w:rPr>
            <w:t>/</w:t>
          </w:r>
          <w:r>
            <w:rPr>
              <w:spacing w:val="0"/>
              <w:w w:val="100"/>
              <w:kern w:val="0"/>
              <w:lang w:val="de-DE"/>
            </w:rPr>
            <w:t>5</w:t>
          </w:r>
          <w:r w:rsidR="00420422">
            <w:rPr>
              <w:spacing w:val="0"/>
              <w:w w:val="100"/>
              <w:kern w:val="0"/>
              <w:lang w:val="de-DE"/>
            </w:rPr>
            <w:t>/</w:t>
          </w:r>
          <w:r w:rsidR="00C26C51">
            <w:rPr>
              <w:spacing w:val="0"/>
              <w:w w:val="100"/>
              <w:kern w:val="0"/>
              <w:lang w:val="de-DE"/>
            </w:rPr>
            <w:t>2</w:t>
          </w:r>
          <w:r>
            <w:rPr>
              <w:spacing w:val="0"/>
              <w:w w:val="100"/>
              <w:kern w:val="0"/>
              <w:lang w:val="de-DE"/>
            </w:rPr>
            <w:t>/Rev.1</w:t>
          </w:r>
          <w:r w:rsidR="00DA6727">
            <w:rPr>
              <w:spacing w:val="0"/>
              <w:w w:val="100"/>
              <w:kern w:val="0"/>
              <w:lang w:val="de-DE"/>
            </w:rPr>
            <w:t xml:space="preserve"> </w:t>
          </w:r>
        </w:p>
      </w:tc>
    </w:tr>
    <w:tr w:rsidR="00203765" w:rsidRPr="00622C5D" w14:paraId="59F905E3" w14:textId="77777777" w:rsidTr="00203765">
      <w:trPr>
        <w:gridAfter w:val="1"/>
        <w:wAfter w:w="28" w:type="dxa"/>
        <w:trHeight w:hRule="exact" w:val="2880"/>
      </w:trPr>
      <w:tc>
        <w:tcPr>
          <w:tcW w:w="1267" w:type="dxa"/>
          <w:tcBorders>
            <w:top w:val="single" w:sz="4" w:space="0" w:color="auto"/>
            <w:bottom w:val="single" w:sz="12" w:space="0" w:color="auto"/>
          </w:tcBorders>
          <w:shd w:val="clear" w:color="auto" w:fill="auto"/>
        </w:tcPr>
        <w:p w14:paraId="0B706F64" w14:textId="77777777" w:rsidR="00203765" w:rsidRPr="003A7D1E" w:rsidRDefault="00EC3B07" w:rsidP="00764040">
          <w:pPr>
            <w:pStyle w:val="Kopfzeile"/>
            <w:spacing w:before="109"/>
            <w:rPr>
              <w:noProof w:val="0"/>
              <w:lang w:val="de-DE"/>
            </w:rPr>
          </w:pPr>
          <w:r>
            <w:rPr>
              <w:lang w:val="de-DE" w:eastAsia="de-DE"/>
            </w:rPr>
            <w:drawing>
              <wp:inline distT="0" distB="0" distL="0" distR="0" wp14:anchorId="3B93DEF1" wp14:editId="32DC8D5B">
                <wp:extent cx="708660" cy="59436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594360"/>
                        </a:xfrm>
                        <a:prstGeom prst="rect">
                          <a:avLst/>
                        </a:prstGeom>
                        <a:noFill/>
                        <a:ln>
                          <a:noFill/>
                        </a:ln>
                      </pic:spPr>
                    </pic:pic>
                  </a:graphicData>
                </a:graphic>
              </wp:inline>
            </w:drawing>
          </w:r>
        </w:p>
      </w:tc>
      <w:tc>
        <w:tcPr>
          <w:tcW w:w="5227" w:type="dxa"/>
          <w:gridSpan w:val="2"/>
          <w:tcBorders>
            <w:top w:val="single" w:sz="4" w:space="0" w:color="auto"/>
            <w:bottom w:val="single" w:sz="12" w:space="0" w:color="auto"/>
          </w:tcBorders>
          <w:shd w:val="clear" w:color="auto" w:fill="auto"/>
        </w:tcPr>
        <w:p w14:paraId="736E03A0" w14:textId="43735C18" w:rsidR="00203765" w:rsidRPr="00AE0D23" w:rsidRDefault="00AE0D23" w:rsidP="00AE0D23">
          <w:pPr>
            <w:pStyle w:val="XLarge"/>
            <w:keepNext w:val="0"/>
            <w:keepLines w:val="0"/>
            <w:suppressAutoHyphens w:val="0"/>
            <w:spacing w:before="109"/>
            <w:rPr>
              <w:spacing w:val="0"/>
              <w:w w:val="100"/>
              <w:kern w:val="0"/>
              <w:sz w:val="34"/>
              <w:szCs w:val="34"/>
              <w:lang w:val="de-DE"/>
            </w:rPr>
          </w:pPr>
          <w:r w:rsidRPr="00AE0D23">
            <w:rPr>
              <w:bCs/>
              <w:spacing w:val="0"/>
              <w:w w:val="100"/>
              <w:kern w:val="0"/>
              <w:sz w:val="34"/>
              <w:szCs w:val="34"/>
              <w:lang w:val="de-DE"/>
            </w:rPr>
            <w:t>Übereinkommen über die Rechte von Menschen mit Behinderungen</w:t>
          </w:r>
        </w:p>
      </w:tc>
      <w:tc>
        <w:tcPr>
          <w:tcW w:w="245" w:type="dxa"/>
          <w:tcBorders>
            <w:top w:val="single" w:sz="4" w:space="0" w:color="auto"/>
            <w:bottom w:val="single" w:sz="12" w:space="0" w:color="auto"/>
          </w:tcBorders>
          <w:shd w:val="clear" w:color="auto" w:fill="auto"/>
        </w:tcPr>
        <w:p w14:paraId="5E8E0915" w14:textId="77777777" w:rsidR="00203765" w:rsidRPr="003A7D1E" w:rsidRDefault="00203765" w:rsidP="00764040">
          <w:pPr>
            <w:pStyle w:val="Kopfzeile"/>
            <w:spacing w:before="109"/>
            <w:rPr>
              <w:noProof w:val="0"/>
              <w:lang w:val="de-DE"/>
            </w:rPr>
          </w:pPr>
        </w:p>
      </w:tc>
      <w:tc>
        <w:tcPr>
          <w:tcW w:w="3140" w:type="dxa"/>
          <w:tcBorders>
            <w:top w:val="single" w:sz="4" w:space="0" w:color="auto"/>
            <w:bottom w:val="single" w:sz="12" w:space="0" w:color="auto"/>
          </w:tcBorders>
          <w:shd w:val="clear" w:color="auto" w:fill="auto"/>
        </w:tcPr>
        <w:p w14:paraId="09FF637E" w14:textId="77777777" w:rsidR="00203765" w:rsidRPr="003A7D1E" w:rsidRDefault="003A7D1E" w:rsidP="00764040">
          <w:pPr>
            <w:pStyle w:val="Distribution"/>
            <w:rPr>
              <w:color w:val="010000"/>
              <w:spacing w:val="0"/>
              <w:w w:val="100"/>
              <w:kern w:val="0"/>
              <w:lang w:val="de-DE"/>
            </w:rPr>
          </w:pPr>
          <w:r w:rsidRPr="003A7D1E">
            <w:rPr>
              <w:color w:val="010000"/>
              <w:spacing w:val="0"/>
              <w:w w:val="100"/>
              <w:kern w:val="0"/>
              <w:lang w:val="de-DE"/>
            </w:rPr>
            <w:t>Verteilung</w:t>
          </w:r>
          <w:r w:rsidR="00203765" w:rsidRPr="003A7D1E">
            <w:rPr>
              <w:color w:val="010000"/>
              <w:spacing w:val="0"/>
              <w:w w:val="100"/>
              <w:kern w:val="0"/>
              <w:lang w:val="de-DE"/>
            </w:rPr>
            <w:t xml:space="preserve">: </w:t>
          </w:r>
          <w:r w:rsidRPr="003A7D1E">
            <w:rPr>
              <w:color w:val="010000"/>
              <w:spacing w:val="0"/>
              <w:w w:val="100"/>
              <w:kern w:val="0"/>
              <w:lang w:val="de-DE"/>
            </w:rPr>
            <w:t>Allgemein</w:t>
          </w:r>
        </w:p>
        <w:p w14:paraId="25988BBA" w14:textId="61E2AAC4" w:rsidR="00203765" w:rsidRPr="003A7D1E" w:rsidRDefault="00C26C51" w:rsidP="00D33D40">
          <w:pPr>
            <w:pStyle w:val="Publication"/>
            <w:rPr>
              <w:color w:val="010000"/>
              <w:spacing w:val="0"/>
              <w:w w:val="100"/>
              <w:kern w:val="0"/>
              <w:lang w:val="de-DE"/>
            </w:rPr>
          </w:pPr>
          <w:r>
            <w:rPr>
              <w:color w:val="010000"/>
              <w:spacing w:val="0"/>
              <w:w w:val="100"/>
              <w:kern w:val="0"/>
              <w:lang w:val="de-DE"/>
            </w:rPr>
            <w:t>12</w:t>
          </w:r>
          <w:r w:rsidR="00420422">
            <w:rPr>
              <w:color w:val="010000"/>
              <w:spacing w:val="0"/>
              <w:w w:val="100"/>
              <w:kern w:val="0"/>
              <w:lang w:val="de-DE"/>
            </w:rPr>
            <w:t xml:space="preserve">. </w:t>
          </w:r>
          <w:r>
            <w:rPr>
              <w:color w:val="010000"/>
              <w:spacing w:val="0"/>
              <w:w w:val="100"/>
              <w:kern w:val="0"/>
              <w:lang w:val="de-DE"/>
            </w:rPr>
            <w:t xml:space="preserve">April </w:t>
          </w:r>
          <w:r w:rsidR="00DA6727">
            <w:rPr>
              <w:color w:val="010000"/>
              <w:spacing w:val="0"/>
              <w:w w:val="100"/>
              <w:kern w:val="0"/>
              <w:lang w:val="de-DE"/>
            </w:rPr>
            <w:t>201</w:t>
          </w:r>
          <w:r w:rsidR="0080112E">
            <w:rPr>
              <w:color w:val="010000"/>
              <w:spacing w:val="0"/>
              <w:w w:val="100"/>
              <w:kern w:val="0"/>
              <w:lang w:val="de-DE"/>
            </w:rPr>
            <w:t>2</w:t>
          </w:r>
        </w:p>
        <w:p w14:paraId="621BCDBB" w14:textId="77777777" w:rsidR="00203765" w:rsidRDefault="00203765" w:rsidP="00764040">
          <w:pPr>
            <w:pStyle w:val="Original"/>
            <w:rPr>
              <w:spacing w:val="0"/>
              <w:w w:val="100"/>
              <w:kern w:val="0"/>
              <w:lang w:val="de-DE"/>
            </w:rPr>
          </w:pPr>
        </w:p>
        <w:p w14:paraId="7EE16374" w14:textId="77777777" w:rsidR="00AE0D23" w:rsidRDefault="00AE0D23" w:rsidP="00AE0D23">
          <w:pPr>
            <w:rPr>
              <w:lang w:val="de-DE"/>
            </w:rPr>
          </w:pPr>
          <w:r>
            <w:rPr>
              <w:lang w:val="de-DE"/>
            </w:rPr>
            <w:t>Deutsch</w:t>
          </w:r>
        </w:p>
        <w:p w14:paraId="683525D3" w14:textId="38036229" w:rsidR="00AE0D23" w:rsidRPr="00AE0D23" w:rsidRDefault="00AE0D23" w:rsidP="00AE0D23">
          <w:pPr>
            <w:rPr>
              <w:lang w:val="de-DE"/>
            </w:rPr>
          </w:pPr>
          <w:r>
            <w:rPr>
              <w:lang w:val="de-DE"/>
            </w:rPr>
            <w:t>Original: Englisch</w:t>
          </w:r>
        </w:p>
      </w:tc>
    </w:tr>
  </w:tbl>
  <w:p w14:paraId="4163C76E" w14:textId="77777777" w:rsidR="00203765" w:rsidRPr="003A7D1E" w:rsidRDefault="00203765" w:rsidP="00764040">
    <w:pPr>
      <w:pStyle w:val="Kopfzeile"/>
      <w:rPr>
        <w:noProof w:val="0"/>
        <w:sz w:val="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E4C94"/>
    <w:multiLevelType w:val="hybridMultilevel"/>
    <w:tmpl w:val="9D567196"/>
    <w:lvl w:ilvl="0" w:tplc="F8B854F4">
      <w:start w:val="1"/>
      <w:numFmt w:val="decimal"/>
      <w:lvlText w:val="%1."/>
      <w:lvlJc w:val="left"/>
      <w:pPr>
        <w:ind w:left="1987" w:hanging="360"/>
      </w:pPr>
      <w:rPr>
        <w:b w:val="0"/>
        <w:bCs/>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
    <w:nsid w:val="4B996619"/>
    <w:multiLevelType w:val="hybridMultilevel"/>
    <w:tmpl w:val="5292FF5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num w:numId="1">
    <w:abstractNumId w:val="0"/>
    <w:lvlOverride w:ilvl="0">
      <w:lvl w:ilvl="0" w:tplc="F8B854F4">
        <w:start w:val="1"/>
        <w:numFmt w:val="decimal"/>
        <w:lvlText w:val="%1."/>
        <w:lvlJc w:val="left"/>
        <w:pPr>
          <w:ind w:left="1987" w:hanging="360"/>
        </w:pPr>
        <w:rPr>
          <w:b w:val="0"/>
          <w:bCs/>
        </w:rPr>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autoHyphenation/>
  <w:hyphenationZone w:val="425"/>
  <w:doNotHyphenateCaps/>
  <w:evenAndOddHeaders/>
  <w:drawingGridHorizontalSpacing w:val="120"/>
  <w:displayHorizontalDrawingGridEvery w:val="2"/>
  <w:characterSpacingControl w:val="doNotCompress"/>
  <w:hdrShapeDefaults>
    <o:shapedefaults v:ext="edit" spidmax="122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467590*"/>
    <w:docVar w:name="CreationDt" w:val="18/12/2014 7:24: PM"/>
    <w:docVar w:name="DocCategory" w:val="Doc"/>
    <w:docVar w:name="DocType" w:val="Final"/>
    <w:docVar w:name="FooterJN" w:val="14-67590"/>
    <w:docVar w:name="jobn" w:val="14-67590 (E)"/>
    <w:docVar w:name="jobnDT" w:val="14-67590 (E)   181214"/>
    <w:docVar w:name="jobnDTDT" w:val="14-67590 (E)   181214   181214"/>
    <w:docVar w:name="JobNo" w:val="1467590E"/>
    <w:docVar w:name="JobNo2" w:val="1470535E"/>
    <w:docVar w:name="OandT" w:val="JR"/>
    <w:docVar w:name="PaperSize" w:val="Letter"/>
    <w:docVar w:name="sss1" w:val="S/RES/2194 (2014)"/>
    <w:docVar w:name="sss2" w:val="-"/>
    <w:docVar w:name="Symbol1" w:val="S/RES/2194 (2014)"/>
    <w:docVar w:name="Symbol2" w:val="-"/>
  </w:docVars>
  <w:rsids>
    <w:rsidRoot w:val="00C46994"/>
    <w:rsid w:val="000044BD"/>
    <w:rsid w:val="000106CB"/>
    <w:rsid w:val="00013C9F"/>
    <w:rsid w:val="0001793F"/>
    <w:rsid w:val="00017C33"/>
    <w:rsid w:val="00021E7C"/>
    <w:rsid w:val="000243C1"/>
    <w:rsid w:val="0003242E"/>
    <w:rsid w:val="000324D5"/>
    <w:rsid w:val="00051981"/>
    <w:rsid w:val="000535DE"/>
    <w:rsid w:val="000547EA"/>
    <w:rsid w:val="00054828"/>
    <w:rsid w:val="00060FB4"/>
    <w:rsid w:val="00062E0F"/>
    <w:rsid w:val="00073B00"/>
    <w:rsid w:val="00075909"/>
    <w:rsid w:val="00076EA1"/>
    <w:rsid w:val="000807ED"/>
    <w:rsid w:val="00081EA0"/>
    <w:rsid w:val="000930EA"/>
    <w:rsid w:val="00096D43"/>
    <w:rsid w:val="000B2AB1"/>
    <w:rsid w:val="000B5138"/>
    <w:rsid w:val="000B6F32"/>
    <w:rsid w:val="000C0A66"/>
    <w:rsid w:val="000C30BC"/>
    <w:rsid w:val="000E32CB"/>
    <w:rsid w:val="000E3E97"/>
    <w:rsid w:val="000E4DB4"/>
    <w:rsid w:val="000E7174"/>
    <w:rsid w:val="000F0681"/>
    <w:rsid w:val="000F32A2"/>
    <w:rsid w:val="000F4137"/>
    <w:rsid w:val="000F6E1A"/>
    <w:rsid w:val="001012F7"/>
    <w:rsid w:val="001033FE"/>
    <w:rsid w:val="00107D5F"/>
    <w:rsid w:val="00111E05"/>
    <w:rsid w:val="0011241F"/>
    <w:rsid w:val="00113764"/>
    <w:rsid w:val="0011565A"/>
    <w:rsid w:val="00116473"/>
    <w:rsid w:val="001177E0"/>
    <w:rsid w:val="001208CF"/>
    <w:rsid w:val="00135AE6"/>
    <w:rsid w:val="001439F9"/>
    <w:rsid w:val="00146E4B"/>
    <w:rsid w:val="001505B6"/>
    <w:rsid w:val="0015337B"/>
    <w:rsid w:val="0015405D"/>
    <w:rsid w:val="00155CB4"/>
    <w:rsid w:val="00160A13"/>
    <w:rsid w:val="001632B2"/>
    <w:rsid w:val="00164BCE"/>
    <w:rsid w:val="001653FB"/>
    <w:rsid w:val="001745C0"/>
    <w:rsid w:val="00177BEC"/>
    <w:rsid w:val="00181796"/>
    <w:rsid w:val="00182B15"/>
    <w:rsid w:val="00184191"/>
    <w:rsid w:val="00184193"/>
    <w:rsid w:val="001917A6"/>
    <w:rsid w:val="0019245C"/>
    <w:rsid w:val="00192845"/>
    <w:rsid w:val="001936F0"/>
    <w:rsid w:val="00196A9E"/>
    <w:rsid w:val="001A077F"/>
    <w:rsid w:val="001A175E"/>
    <w:rsid w:val="001A7918"/>
    <w:rsid w:val="001B071E"/>
    <w:rsid w:val="001B0B41"/>
    <w:rsid w:val="001B6FBA"/>
    <w:rsid w:val="001C266D"/>
    <w:rsid w:val="001C2953"/>
    <w:rsid w:val="001D4265"/>
    <w:rsid w:val="001D4790"/>
    <w:rsid w:val="001D7216"/>
    <w:rsid w:val="001D750A"/>
    <w:rsid w:val="001E077C"/>
    <w:rsid w:val="001E0B55"/>
    <w:rsid w:val="001E4D56"/>
    <w:rsid w:val="001E5AE9"/>
    <w:rsid w:val="001F2BDA"/>
    <w:rsid w:val="001F5FE7"/>
    <w:rsid w:val="001F670D"/>
    <w:rsid w:val="001F788A"/>
    <w:rsid w:val="001F7C50"/>
    <w:rsid w:val="00202E00"/>
    <w:rsid w:val="00203765"/>
    <w:rsid w:val="0021153E"/>
    <w:rsid w:val="00213104"/>
    <w:rsid w:val="002141E3"/>
    <w:rsid w:val="00220270"/>
    <w:rsid w:val="00222FBF"/>
    <w:rsid w:val="00223E81"/>
    <w:rsid w:val="00225B63"/>
    <w:rsid w:val="00232F19"/>
    <w:rsid w:val="00234C5B"/>
    <w:rsid w:val="00235636"/>
    <w:rsid w:val="00236106"/>
    <w:rsid w:val="00236DA6"/>
    <w:rsid w:val="002453F5"/>
    <w:rsid w:val="002508E9"/>
    <w:rsid w:val="00254277"/>
    <w:rsid w:val="0025759D"/>
    <w:rsid w:val="00263C31"/>
    <w:rsid w:val="002713B7"/>
    <w:rsid w:val="0027290F"/>
    <w:rsid w:val="00274B66"/>
    <w:rsid w:val="00275106"/>
    <w:rsid w:val="00275598"/>
    <w:rsid w:val="00276B79"/>
    <w:rsid w:val="0028098A"/>
    <w:rsid w:val="00286BC0"/>
    <w:rsid w:val="002877DA"/>
    <w:rsid w:val="002964C6"/>
    <w:rsid w:val="00296E6C"/>
    <w:rsid w:val="00297AA6"/>
    <w:rsid w:val="002A2506"/>
    <w:rsid w:val="002A2A24"/>
    <w:rsid w:val="002A5739"/>
    <w:rsid w:val="002A5819"/>
    <w:rsid w:val="002B4B8E"/>
    <w:rsid w:val="002B649C"/>
    <w:rsid w:val="002C4664"/>
    <w:rsid w:val="002D25CC"/>
    <w:rsid w:val="002D4228"/>
    <w:rsid w:val="002D4776"/>
    <w:rsid w:val="002F0531"/>
    <w:rsid w:val="002F4BD2"/>
    <w:rsid w:val="002F59F5"/>
    <w:rsid w:val="00303242"/>
    <w:rsid w:val="00312D4B"/>
    <w:rsid w:val="00314F83"/>
    <w:rsid w:val="003245CB"/>
    <w:rsid w:val="003268E2"/>
    <w:rsid w:val="00326A29"/>
    <w:rsid w:val="0032749A"/>
    <w:rsid w:val="00332088"/>
    <w:rsid w:val="003345CC"/>
    <w:rsid w:val="003364F2"/>
    <w:rsid w:val="00341AF8"/>
    <w:rsid w:val="00341CA1"/>
    <w:rsid w:val="003466DC"/>
    <w:rsid w:val="00347DD3"/>
    <w:rsid w:val="0035247A"/>
    <w:rsid w:val="00352E22"/>
    <w:rsid w:val="00353AD2"/>
    <w:rsid w:val="0036143E"/>
    <w:rsid w:val="003623B2"/>
    <w:rsid w:val="00365017"/>
    <w:rsid w:val="00365F92"/>
    <w:rsid w:val="003769DF"/>
    <w:rsid w:val="0037786A"/>
    <w:rsid w:val="00380DEC"/>
    <w:rsid w:val="00390E21"/>
    <w:rsid w:val="003928D1"/>
    <w:rsid w:val="003A0914"/>
    <w:rsid w:val="003A1B50"/>
    <w:rsid w:val="003A340C"/>
    <w:rsid w:val="003A7D1E"/>
    <w:rsid w:val="003B0DE7"/>
    <w:rsid w:val="003B102B"/>
    <w:rsid w:val="003B1D6E"/>
    <w:rsid w:val="003B29B0"/>
    <w:rsid w:val="003C263F"/>
    <w:rsid w:val="003C3A7D"/>
    <w:rsid w:val="003C43F7"/>
    <w:rsid w:val="003E066F"/>
    <w:rsid w:val="003E0D98"/>
    <w:rsid w:val="003E47EC"/>
    <w:rsid w:val="003E6148"/>
    <w:rsid w:val="003E78BF"/>
    <w:rsid w:val="003F1E2B"/>
    <w:rsid w:val="00401E19"/>
    <w:rsid w:val="00412625"/>
    <w:rsid w:val="00412ACF"/>
    <w:rsid w:val="004135FB"/>
    <w:rsid w:val="00414F44"/>
    <w:rsid w:val="0041500E"/>
    <w:rsid w:val="00420422"/>
    <w:rsid w:val="00420CC1"/>
    <w:rsid w:val="00426C64"/>
    <w:rsid w:val="00430C93"/>
    <w:rsid w:val="00434183"/>
    <w:rsid w:val="00434E12"/>
    <w:rsid w:val="00441580"/>
    <w:rsid w:val="00441EF4"/>
    <w:rsid w:val="004423AB"/>
    <w:rsid w:val="00443A4A"/>
    <w:rsid w:val="00444725"/>
    <w:rsid w:val="004469CD"/>
    <w:rsid w:val="004472AD"/>
    <w:rsid w:val="004526D5"/>
    <w:rsid w:val="00452F92"/>
    <w:rsid w:val="0045397A"/>
    <w:rsid w:val="00455177"/>
    <w:rsid w:val="0045596A"/>
    <w:rsid w:val="00457ADA"/>
    <w:rsid w:val="00461873"/>
    <w:rsid w:val="004677E2"/>
    <w:rsid w:val="00470EE0"/>
    <w:rsid w:val="0047572C"/>
    <w:rsid w:val="004774B3"/>
    <w:rsid w:val="00477F9F"/>
    <w:rsid w:val="004831A5"/>
    <w:rsid w:val="00487D0A"/>
    <w:rsid w:val="00492648"/>
    <w:rsid w:val="00494C70"/>
    <w:rsid w:val="00497BF5"/>
    <w:rsid w:val="004A06AE"/>
    <w:rsid w:val="004A5068"/>
    <w:rsid w:val="004A6F00"/>
    <w:rsid w:val="004C0A4B"/>
    <w:rsid w:val="004C1147"/>
    <w:rsid w:val="004C3BC8"/>
    <w:rsid w:val="004C599F"/>
    <w:rsid w:val="004C7A38"/>
    <w:rsid w:val="004C7E05"/>
    <w:rsid w:val="004D0839"/>
    <w:rsid w:val="004D0C85"/>
    <w:rsid w:val="004D2970"/>
    <w:rsid w:val="004D5440"/>
    <w:rsid w:val="004D7A08"/>
    <w:rsid w:val="004E669B"/>
    <w:rsid w:val="004F12C6"/>
    <w:rsid w:val="004F269C"/>
    <w:rsid w:val="004F4AA8"/>
    <w:rsid w:val="004F71A8"/>
    <w:rsid w:val="00502499"/>
    <w:rsid w:val="00511E5A"/>
    <w:rsid w:val="00514854"/>
    <w:rsid w:val="00516AD1"/>
    <w:rsid w:val="005200EA"/>
    <w:rsid w:val="00534D74"/>
    <w:rsid w:val="00537D2B"/>
    <w:rsid w:val="00541089"/>
    <w:rsid w:val="00542A9C"/>
    <w:rsid w:val="00546F5D"/>
    <w:rsid w:val="0055474C"/>
    <w:rsid w:val="00554CEC"/>
    <w:rsid w:val="0055753C"/>
    <w:rsid w:val="0056474D"/>
    <w:rsid w:val="00566B69"/>
    <w:rsid w:val="005729BA"/>
    <w:rsid w:val="00572C2F"/>
    <w:rsid w:val="005827E6"/>
    <w:rsid w:val="00583963"/>
    <w:rsid w:val="00586902"/>
    <w:rsid w:val="0059068B"/>
    <w:rsid w:val="00591C19"/>
    <w:rsid w:val="00594A53"/>
    <w:rsid w:val="00595A77"/>
    <w:rsid w:val="00595B7B"/>
    <w:rsid w:val="005A3D90"/>
    <w:rsid w:val="005B052D"/>
    <w:rsid w:val="005B426E"/>
    <w:rsid w:val="005B500B"/>
    <w:rsid w:val="005C2441"/>
    <w:rsid w:val="005C394D"/>
    <w:rsid w:val="005C639D"/>
    <w:rsid w:val="005D36F2"/>
    <w:rsid w:val="005D3D41"/>
    <w:rsid w:val="005E0744"/>
    <w:rsid w:val="005F6860"/>
    <w:rsid w:val="005F6C25"/>
    <w:rsid w:val="00600132"/>
    <w:rsid w:val="00601E37"/>
    <w:rsid w:val="0060256A"/>
    <w:rsid w:val="006035F9"/>
    <w:rsid w:val="0060441D"/>
    <w:rsid w:val="00605495"/>
    <w:rsid w:val="00610819"/>
    <w:rsid w:val="00610AC8"/>
    <w:rsid w:val="0061160A"/>
    <w:rsid w:val="006126FA"/>
    <w:rsid w:val="006208E6"/>
    <w:rsid w:val="0062207B"/>
    <w:rsid w:val="00622C5D"/>
    <w:rsid w:val="006242A5"/>
    <w:rsid w:val="006245D8"/>
    <w:rsid w:val="00624B1C"/>
    <w:rsid w:val="0062527E"/>
    <w:rsid w:val="006267C3"/>
    <w:rsid w:val="00631EB2"/>
    <w:rsid w:val="00634FA8"/>
    <w:rsid w:val="0065185E"/>
    <w:rsid w:val="00653B25"/>
    <w:rsid w:val="00656459"/>
    <w:rsid w:val="0066134F"/>
    <w:rsid w:val="0066368E"/>
    <w:rsid w:val="00666752"/>
    <w:rsid w:val="0067014A"/>
    <w:rsid w:val="006723AD"/>
    <w:rsid w:val="00673A86"/>
    <w:rsid w:val="00673D70"/>
    <w:rsid w:val="00673DA8"/>
    <w:rsid w:val="006904DC"/>
    <w:rsid w:val="00694DAB"/>
    <w:rsid w:val="00696C4F"/>
    <w:rsid w:val="00696DA0"/>
    <w:rsid w:val="0069758C"/>
    <w:rsid w:val="006A012D"/>
    <w:rsid w:val="006A09B9"/>
    <w:rsid w:val="006A1F82"/>
    <w:rsid w:val="006A2D12"/>
    <w:rsid w:val="006A33A3"/>
    <w:rsid w:val="006A45EA"/>
    <w:rsid w:val="006A7C03"/>
    <w:rsid w:val="006B0B0B"/>
    <w:rsid w:val="006B6EDE"/>
    <w:rsid w:val="006C1F8E"/>
    <w:rsid w:val="006D081A"/>
    <w:rsid w:val="006D3DA2"/>
    <w:rsid w:val="006D42DA"/>
    <w:rsid w:val="006D74B5"/>
    <w:rsid w:val="006D766E"/>
    <w:rsid w:val="006E0E18"/>
    <w:rsid w:val="006E16C3"/>
    <w:rsid w:val="006E1E5E"/>
    <w:rsid w:val="006E5712"/>
    <w:rsid w:val="006E7BB1"/>
    <w:rsid w:val="006F40EA"/>
    <w:rsid w:val="006F6266"/>
    <w:rsid w:val="00702C5A"/>
    <w:rsid w:val="00710BC2"/>
    <w:rsid w:val="007201E0"/>
    <w:rsid w:val="007222CF"/>
    <w:rsid w:val="00724074"/>
    <w:rsid w:val="007253F5"/>
    <w:rsid w:val="00730B23"/>
    <w:rsid w:val="0074018E"/>
    <w:rsid w:val="007417DD"/>
    <w:rsid w:val="00741B4D"/>
    <w:rsid w:val="00746AF0"/>
    <w:rsid w:val="00753184"/>
    <w:rsid w:val="00757FD7"/>
    <w:rsid w:val="007608D8"/>
    <w:rsid w:val="00762EFB"/>
    <w:rsid w:val="00762F14"/>
    <w:rsid w:val="00764040"/>
    <w:rsid w:val="007642EC"/>
    <w:rsid w:val="007645CB"/>
    <w:rsid w:val="007669B0"/>
    <w:rsid w:val="00767643"/>
    <w:rsid w:val="007728D7"/>
    <w:rsid w:val="0078480B"/>
    <w:rsid w:val="00787D22"/>
    <w:rsid w:val="0079386A"/>
    <w:rsid w:val="00795305"/>
    <w:rsid w:val="00796A8E"/>
    <w:rsid w:val="007A4772"/>
    <w:rsid w:val="007A4789"/>
    <w:rsid w:val="007A4EC7"/>
    <w:rsid w:val="007A4F17"/>
    <w:rsid w:val="007A5254"/>
    <w:rsid w:val="007B3AC6"/>
    <w:rsid w:val="007B4F4C"/>
    <w:rsid w:val="007B6885"/>
    <w:rsid w:val="007C0464"/>
    <w:rsid w:val="007C289B"/>
    <w:rsid w:val="007C78B7"/>
    <w:rsid w:val="007D586B"/>
    <w:rsid w:val="007D5E0A"/>
    <w:rsid w:val="007E0EA7"/>
    <w:rsid w:val="007E3D89"/>
    <w:rsid w:val="007E5210"/>
    <w:rsid w:val="007E7AFA"/>
    <w:rsid w:val="007F23CE"/>
    <w:rsid w:val="007F3C8D"/>
    <w:rsid w:val="007F3F79"/>
    <w:rsid w:val="0080112E"/>
    <w:rsid w:val="008200F2"/>
    <w:rsid w:val="00825176"/>
    <w:rsid w:val="00831CE7"/>
    <w:rsid w:val="00837F18"/>
    <w:rsid w:val="00842937"/>
    <w:rsid w:val="00844846"/>
    <w:rsid w:val="0084786F"/>
    <w:rsid w:val="00852178"/>
    <w:rsid w:val="0085451D"/>
    <w:rsid w:val="00854EC8"/>
    <w:rsid w:val="008603B4"/>
    <w:rsid w:val="008640BE"/>
    <w:rsid w:val="008642D7"/>
    <w:rsid w:val="0086531E"/>
    <w:rsid w:val="00865C17"/>
    <w:rsid w:val="00870E59"/>
    <w:rsid w:val="00875D2D"/>
    <w:rsid w:val="00882652"/>
    <w:rsid w:val="00885F41"/>
    <w:rsid w:val="00890391"/>
    <w:rsid w:val="008915FF"/>
    <w:rsid w:val="00896C72"/>
    <w:rsid w:val="008A7260"/>
    <w:rsid w:val="008A7B66"/>
    <w:rsid w:val="008B026E"/>
    <w:rsid w:val="008B22EF"/>
    <w:rsid w:val="008C04D4"/>
    <w:rsid w:val="008C3E90"/>
    <w:rsid w:val="008C4CE3"/>
    <w:rsid w:val="008D006F"/>
    <w:rsid w:val="008D2341"/>
    <w:rsid w:val="008D2798"/>
    <w:rsid w:val="008D6925"/>
    <w:rsid w:val="008E2435"/>
    <w:rsid w:val="008E2700"/>
    <w:rsid w:val="008E2B4F"/>
    <w:rsid w:val="008E4C20"/>
    <w:rsid w:val="00902F4F"/>
    <w:rsid w:val="00903046"/>
    <w:rsid w:val="009117E9"/>
    <w:rsid w:val="00913234"/>
    <w:rsid w:val="00920276"/>
    <w:rsid w:val="0092264E"/>
    <w:rsid w:val="00935F51"/>
    <w:rsid w:val="00936E96"/>
    <w:rsid w:val="00937237"/>
    <w:rsid w:val="00941EDA"/>
    <w:rsid w:val="00947824"/>
    <w:rsid w:val="009567F0"/>
    <w:rsid w:val="00956D53"/>
    <w:rsid w:val="009570FF"/>
    <w:rsid w:val="00961D71"/>
    <w:rsid w:val="00961E03"/>
    <w:rsid w:val="00964C27"/>
    <w:rsid w:val="00972B0A"/>
    <w:rsid w:val="00987852"/>
    <w:rsid w:val="00993465"/>
    <w:rsid w:val="00993D85"/>
    <w:rsid w:val="009946BE"/>
    <w:rsid w:val="009A08DF"/>
    <w:rsid w:val="009B2801"/>
    <w:rsid w:val="009C219D"/>
    <w:rsid w:val="009C4614"/>
    <w:rsid w:val="009D23EF"/>
    <w:rsid w:val="009D748C"/>
    <w:rsid w:val="009D7F7A"/>
    <w:rsid w:val="009E0FCC"/>
    <w:rsid w:val="009E1D8F"/>
    <w:rsid w:val="009E2A28"/>
    <w:rsid w:val="009E6C4F"/>
    <w:rsid w:val="009E70E6"/>
    <w:rsid w:val="009F0EFA"/>
    <w:rsid w:val="009F11CF"/>
    <w:rsid w:val="009F1279"/>
    <w:rsid w:val="009F4339"/>
    <w:rsid w:val="009F55DE"/>
    <w:rsid w:val="009F6331"/>
    <w:rsid w:val="009F68B5"/>
    <w:rsid w:val="00A03A59"/>
    <w:rsid w:val="00A040F4"/>
    <w:rsid w:val="00A0449E"/>
    <w:rsid w:val="00A05B1C"/>
    <w:rsid w:val="00A07847"/>
    <w:rsid w:val="00A12857"/>
    <w:rsid w:val="00A251C7"/>
    <w:rsid w:val="00A26996"/>
    <w:rsid w:val="00A33C31"/>
    <w:rsid w:val="00A33C7F"/>
    <w:rsid w:val="00A3509B"/>
    <w:rsid w:val="00A35945"/>
    <w:rsid w:val="00A42868"/>
    <w:rsid w:val="00A43832"/>
    <w:rsid w:val="00A44A1E"/>
    <w:rsid w:val="00A50ED5"/>
    <w:rsid w:val="00A51C74"/>
    <w:rsid w:val="00A52CCD"/>
    <w:rsid w:val="00A56356"/>
    <w:rsid w:val="00A5745C"/>
    <w:rsid w:val="00A67378"/>
    <w:rsid w:val="00A675FD"/>
    <w:rsid w:val="00A7696A"/>
    <w:rsid w:val="00A769C4"/>
    <w:rsid w:val="00A81690"/>
    <w:rsid w:val="00A822D2"/>
    <w:rsid w:val="00A83C88"/>
    <w:rsid w:val="00A90C30"/>
    <w:rsid w:val="00A93D0C"/>
    <w:rsid w:val="00A97278"/>
    <w:rsid w:val="00AA4BEA"/>
    <w:rsid w:val="00AA5215"/>
    <w:rsid w:val="00AB2280"/>
    <w:rsid w:val="00AB546D"/>
    <w:rsid w:val="00AB72DB"/>
    <w:rsid w:val="00AC1336"/>
    <w:rsid w:val="00AC3659"/>
    <w:rsid w:val="00AC408A"/>
    <w:rsid w:val="00AD4C00"/>
    <w:rsid w:val="00AE00C7"/>
    <w:rsid w:val="00AE0D23"/>
    <w:rsid w:val="00AE1D5D"/>
    <w:rsid w:val="00AE6470"/>
    <w:rsid w:val="00AE6AFF"/>
    <w:rsid w:val="00AF0DA6"/>
    <w:rsid w:val="00AF165D"/>
    <w:rsid w:val="00AF3718"/>
    <w:rsid w:val="00AF4A4F"/>
    <w:rsid w:val="00AF6C82"/>
    <w:rsid w:val="00AF7784"/>
    <w:rsid w:val="00B10B5D"/>
    <w:rsid w:val="00B1233B"/>
    <w:rsid w:val="00B13D70"/>
    <w:rsid w:val="00B150ED"/>
    <w:rsid w:val="00B16B46"/>
    <w:rsid w:val="00B170A3"/>
    <w:rsid w:val="00B2223A"/>
    <w:rsid w:val="00B24A17"/>
    <w:rsid w:val="00B27C06"/>
    <w:rsid w:val="00B32653"/>
    <w:rsid w:val="00B34265"/>
    <w:rsid w:val="00B368C5"/>
    <w:rsid w:val="00B377FF"/>
    <w:rsid w:val="00B50155"/>
    <w:rsid w:val="00B51E41"/>
    <w:rsid w:val="00B53945"/>
    <w:rsid w:val="00B554F7"/>
    <w:rsid w:val="00B639F5"/>
    <w:rsid w:val="00B63FF7"/>
    <w:rsid w:val="00B6608A"/>
    <w:rsid w:val="00B67B92"/>
    <w:rsid w:val="00B70450"/>
    <w:rsid w:val="00B72250"/>
    <w:rsid w:val="00B750FE"/>
    <w:rsid w:val="00B76E81"/>
    <w:rsid w:val="00B81452"/>
    <w:rsid w:val="00B926BB"/>
    <w:rsid w:val="00BA0F90"/>
    <w:rsid w:val="00BA612A"/>
    <w:rsid w:val="00BB1AD4"/>
    <w:rsid w:val="00BC2717"/>
    <w:rsid w:val="00BC7CD0"/>
    <w:rsid w:val="00BD0908"/>
    <w:rsid w:val="00BD0DCE"/>
    <w:rsid w:val="00BD2782"/>
    <w:rsid w:val="00BD28DB"/>
    <w:rsid w:val="00BE1F6E"/>
    <w:rsid w:val="00BF472E"/>
    <w:rsid w:val="00BF7DFA"/>
    <w:rsid w:val="00C03CD1"/>
    <w:rsid w:val="00C04B97"/>
    <w:rsid w:val="00C06754"/>
    <w:rsid w:val="00C10E69"/>
    <w:rsid w:val="00C161A1"/>
    <w:rsid w:val="00C167E7"/>
    <w:rsid w:val="00C20B4C"/>
    <w:rsid w:val="00C217BF"/>
    <w:rsid w:val="00C22BB0"/>
    <w:rsid w:val="00C2494E"/>
    <w:rsid w:val="00C24D28"/>
    <w:rsid w:val="00C26C51"/>
    <w:rsid w:val="00C307BD"/>
    <w:rsid w:val="00C35789"/>
    <w:rsid w:val="00C403C1"/>
    <w:rsid w:val="00C433B8"/>
    <w:rsid w:val="00C4446E"/>
    <w:rsid w:val="00C46994"/>
    <w:rsid w:val="00C479F5"/>
    <w:rsid w:val="00C51E36"/>
    <w:rsid w:val="00C52C0F"/>
    <w:rsid w:val="00C60BCC"/>
    <w:rsid w:val="00C61226"/>
    <w:rsid w:val="00C65EDC"/>
    <w:rsid w:val="00C819A4"/>
    <w:rsid w:val="00C86B86"/>
    <w:rsid w:val="00C903D3"/>
    <w:rsid w:val="00C926AF"/>
    <w:rsid w:val="00C93496"/>
    <w:rsid w:val="00CA5E1F"/>
    <w:rsid w:val="00CA605D"/>
    <w:rsid w:val="00CA72F7"/>
    <w:rsid w:val="00CB0E45"/>
    <w:rsid w:val="00CC1C6D"/>
    <w:rsid w:val="00CC4BBF"/>
    <w:rsid w:val="00CC5B87"/>
    <w:rsid w:val="00CD2831"/>
    <w:rsid w:val="00CD362B"/>
    <w:rsid w:val="00CD3B11"/>
    <w:rsid w:val="00CD5D29"/>
    <w:rsid w:val="00CD7F8F"/>
    <w:rsid w:val="00CE1B29"/>
    <w:rsid w:val="00CF2576"/>
    <w:rsid w:val="00CF734C"/>
    <w:rsid w:val="00D048A7"/>
    <w:rsid w:val="00D05C08"/>
    <w:rsid w:val="00D11135"/>
    <w:rsid w:val="00D14B23"/>
    <w:rsid w:val="00D151CD"/>
    <w:rsid w:val="00D161CF"/>
    <w:rsid w:val="00D20468"/>
    <w:rsid w:val="00D244DC"/>
    <w:rsid w:val="00D26306"/>
    <w:rsid w:val="00D269E0"/>
    <w:rsid w:val="00D27D94"/>
    <w:rsid w:val="00D324E9"/>
    <w:rsid w:val="00D33D40"/>
    <w:rsid w:val="00D34955"/>
    <w:rsid w:val="00D3640A"/>
    <w:rsid w:val="00D379B4"/>
    <w:rsid w:val="00D40316"/>
    <w:rsid w:val="00D43BD4"/>
    <w:rsid w:val="00D44AD6"/>
    <w:rsid w:val="00D513B3"/>
    <w:rsid w:val="00D54B65"/>
    <w:rsid w:val="00D703FE"/>
    <w:rsid w:val="00D72931"/>
    <w:rsid w:val="00D750EB"/>
    <w:rsid w:val="00D863E5"/>
    <w:rsid w:val="00D94AF5"/>
    <w:rsid w:val="00D96636"/>
    <w:rsid w:val="00DA2FC4"/>
    <w:rsid w:val="00DA4728"/>
    <w:rsid w:val="00DA58BE"/>
    <w:rsid w:val="00DA59BE"/>
    <w:rsid w:val="00DA6727"/>
    <w:rsid w:val="00DA7E22"/>
    <w:rsid w:val="00DB0521"/>
    <w:rsid w:val="00DB0B57"/>
    <w:rsid w:val="00DB32C6"/>
    <w:rsid w:val="00DC15F1"/>
    <w:rsid w:val="00DC220C"/>
    <w:rsid w:val="00DC6133"/>
    <w:rsid w:val="00DD0B1F"/>
    <w:rsid w:val="00DE0FED"/>
    <w:rsid w:val="00DE599B"/>
    <w:rsid w:val="00E02BE4"/>
    <w:rsid w:val="00E049B4"/>
    <w:rsid w:val="00E05A3F"/>
    <w:rsid w:val="00E05FB1"/>
    <w:rsid w:val="00E06DAD"/>
    <w:rsid w:val="00E103B0"/>
    <w:rsid w:val="00E1107B"/>
    <w:rsid w:val="00E11430"/>
    <w:rsid w:val="00E17762"/>
    <w:rsid w:val="00E2384C"/>
    <w:rsid w:val="00E2569F"/>
    <w:rsid w:val="00E27CCE"/>
    <w:rsid w:val="00E30111"/>
    <w:rsid w:val="00E3223C"/>
    <w:rsid w:val="00E32B9F"/>
    <w:rsid w:val="00E34A2A"/>
    <w:rsid w:val="00E35AF0"/>
    <w:rsid w:val="00E37EC4"/>
    <w:rsid w:val="00E37EE7"/>
    <w:rsid w:val="00E456C6"/>
    <w:rsid w:val="00E47F29"/>
    <w:rsid w:val="00E5289B"/>
    <w:rsid w:val="00E56BA7"/>
    <w:rsid w:val="00E60BA8"/>
    <w:rsid w:val="00E60FA4"/>
    <w:rsid w:val="00E62A18"/>
    <w:rsid w:val="00E64F8A"/>
    <w:rsid w:val="00E67750"/>
    <w:rsid w:val="00E677E7"/>
    <w:rsid w:val="00E67BD8"/>
    <w:rsid w:val="00E763F4"/>
    <w:rsid w:val="00E76523"/>
    <w:rsid w:val="00E76A46"/>
    <w:rsid w:val="00E76B5C"/>
    <w:rsid w:val="00E836AF"/>
    <w:rsid w:val="00E85601"/>
    <w:rsid w:val="00E85EF4"/>
    <w:rsid w:val="00E94566"/>
    <w:rsid w:val="00E94860"/>
    <w:rsid w:val="00E96607"/>
    <w:rsid w:val="00EA04A5"/>
    <w:rsid w:val="00EA0B3B"/>
    <w:rsid w:val="00EA63A7"/>
    <w:rsid w:val="00EB1E10"/>
    <w:rsid w:val="00EB67A2"/>
    <w:rsid w:val="00EB7547"/>
    <w:rsid w:val="00EB7684"/>
    <w:rsid w:val="00EC008D"/>
    <w:rsid w:val="00EC3B07"/>
    <w:rsid w:val="00ED1D3A"/>
    <w:rsid w:val="00EE0440"/>
    <w:rsid w:val="00EE08E8"/>
    <w:rsid w:val="00EE5569"/>
    <w:rsid w:val="00EE77A2"/>
    <w:rsid w:val="00EF31CF"/>
    <w:rsid w:val="00EF478C"/>
    <w:rsid w:val="00EF63BE"/>
    <w:rsid w:val="00EF71E9"/>
    <w:rsid w:val="00F12DCE"/>
    <w:rsid w:val="00F13B3F"/>
    <w:rsid w:val="00F13B57"/>
    <w:rsid w:val="00F20E96"/>
    <w:rsid w:val="00F26D42"/>
    <w:rsid w:val="00F272B2"/>
    <w:rsid w:val="00F27D07"/>
    <w:rsid w:val="00F32D82"/>
    <w:rsid w:val="00F32DEE"/>
    <w:rsid w:val="00F33280"/>
    <w:rsid w:val="00F333C5"/>
    <w:rsid w:val="00F36CEE"/>
    <w:rsid w:val="00F377A0"/>
    <w:rsid w:val="00F4273C"/>
    <w:rsid w:val="00F44F26"/>
    <w:rsid w:val="00F511C0"/>
    <w:rsid w:val="00F5385D"/>
    <w:rsid w:val="00F573A4"/>
    <w:rsid w:val="00F7009B"/>
    <w:rsid w:val="00F70C0E"/>
    <w:rsid w:val="00F724E2"/>
    <w:rsid w:val="00F80E77"/>
    <w:rsid w:val="00F81554"/>
    <w:rsid w:val="00F82744"/>
    <w:rsid w:val="00F8507F"/>
    <w:rsid w:val="00F90544"/>
    <w:rsid w:val="00F92ABA"/>
    <w:rsid w:val="00F9421B"/>
    <w:rsid w:val="00F94681"/>
    <w:rsid w:val="00FA02D8"/>
    <w:rsid w:val="00FA178A"/>
    <w:rsid w:val="00FA2355"/>
    <w:rsid w:val="00FA2933"/>
    <w:rsid w:val="00FA3A2B"/>
    <w:rsid w:val="00FB03FC"/>
    <w:rsid w:val="00FB1F7B"/>
    <w:rsid w:val="00FB5A62"/>
    <w:rsid w:val="00FC3370"/>
    <w:rsid w:val="00FC3C0B"/>
    <w:rsid w:val="00FC43F4"/>
    <w:rsid w:val="00FC527B"/>
    <w:rsid w:val="00FC7B50"/>
    <w:rsid w:val="00FD4657"/>
    <w:rsid w:val="00FE4B89"/>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4A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6F5D"/>
    <w:pPr>
      <w:suppressAutoHyphens/>
      <w:spacing w:line="240" w:lineRule="exact"/>
    </w:pPr>
    <w:rPr>
      <w:spacing w:val="4"/>
      <w:w w:val="103"/>
      <w:kern w:val="1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1">
    <w:name w:val="_ H_1"/>
    <w:basedOn w:val="Standard"/>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Standard"/>
    <w:rsid w:val="00E049B4"/>
    <w:pPr>
      <w:spacing w:line="360" w:lineRule="exact"/>
    </w:pPr>
    <w:rPr>
      <w:spacing w:val="-3"/>
      <w:w w:val="99"/>
      <w:sz w:val="34"/>
    </w:rPr>
  </w:style>
  <w:style w:type="paragraph" w:customStyle="1" w:styleId="H23">
    <w:name w:val="_ H_2/3"/>
    <w:basedOn w:val="H1"/>
    <w:next w:val="Standard"/>
    <w:rsid w:val="00E049B4"/>
    <w:pPr>
      <w:spacing w:line="240" w:lineRule="exact"/>
      <w:outlineLvl w:val="1"/>
    </w:pPr>
    <w:rPr>
      <w:spacing w:val="2"/>
      <w:sz w:val="20"/>
    </w:rPr>
  </w:style>
  <w:style w:type="paragraph" w:customStyle="1" w:styleId="H4">
    <w:name w:val="_ H_4"/>
    <w:basedOn w:val="Standard"/>
    <w:next w:val="Standard"/>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Standard"/>
    <w:next w:val="Standard"/>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Standard"/>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Standard"/>
    <w:next w:val="Standard"/>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Standard"/>
    <w:rsid w:val="00546F5D"/>
    <w:pPr>
      <w:spacing w:line="540" w:lineRule="exact"/>
    </w:pPr>
    <w:rPr>
      <w:spacing w:val="-8"/>
      <w:w w:val="96"/>
      <w:sz w:val="57"/>
    </w:rPr>
  </w:style>
  <w:style w:type="paragraph" w:customStyle="1" w:styleId="SS">
    <w:name w:val="__S_S"/>
    <w:basedOn w:val="HCh"/>
    <w:next w:val="Standard"/>
    <w:rsid w:val="00546F5D"/>
    <w:pPr>
      <w:ind w:left="1267" w:right="1267"/>
    </w:pPr>
  </w:style>
  <w:style w:type="paragraph" w:customStyle="1" w:styleId="SingleTxt">
    <w:name w:val="__Single Txt"/>
    <w:basedOn w:val="Standard"/>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Sprechblasentext">
    <w:name w:val="Balloon Text"/>
    <w:basedOn w:val="Standard"/>
    <w:semiHidden/>
    <w:rsid w:val="00546F5D"/>
    <w:rPr>
      <w:rFonts w:ascii="Tahoma" w:hAnsi="Tahoma" w:cs="Tahoma"/>
      <w:sz w:val="16"/>
      <w:szCs w:val="16"/>
    </w:rPr>
  </w:style>
  <w:style w:type="character" w:styleId="Kommentarzeichen">
    <w:name w:val="annotation reference"/>
    <w:semiHidden/>
    <w:rsid w:val="00546F5D"/>
    <w:rPr>
      <w:sz w:val="6"/>
    </w:rPr>
  </w:style>
  <w:style w:type="character" w:styleId="Funotenzeichen">
    <w:name w:val="footnote reference"/>
    <w:rsid w:val="00546F5D"/>
    <w:rPr>
      <w:spacing w:val="-5"/>
      <w:w w:val="130"/>
      <w:position w:val="-4"/>
      <w:vertAlign w:val="superscript"/>
    </w:rPr>
  </w:style>
  <w:style w:type="character" w:styleId="Endnotenzeichen">
    <w:name w:val="endnote reference"/>
    <w:semiHidden/>
    <w:rsid w:val="00546F5D"/>
    <w:rPr>
      <w:spacing w:val="-5"/>
      <w:w w:val="130"/>
      <w:position w:val="-4"/>
      <w:vertAlign w:val="superscript"/>
    </w:rPr>
  </w:style>
  <w:style w:type="paragraph" w:styleId="Funotentext">
    <w:name w:val="footnote text"/>
    <w:basedOn w:val="Standard"/>
    <w:link w:val="FunotentextZchn"/>
    <w:rsid w:val="00546F5D"/>
    <w:pPr>
      <w:widowControl w:val="0"/>
      <w:tabs>
        <w:tab w:val="right" w:pos="418"/>
      </w:tabs>
      <w:spacing w:line="210" w:lineRule="exact"/>
      <w:ind w:left="475" w:hanging="475"/>
    </w:pPr>
    <w:rPr>
      <w:spacing w:val="5"/>
      <w:w w:val="104"/>
      <w:sz w:val="17"/>
    </w:rPr>
  </w:style>
  <w:style w:type="paragraph" w:styleId="Endnotentext">
    <w:name w:val="endnote text"/>
    <w:basedOn w:val="Funotentext"/>
    <w:semiHidden/>
    <w:rsid w:val="00546F5D"/>
  </w:style>
  <w:style w:type="paragraph" w:styleId="Fuzeile">
    <w:name w:val="footer"/>
    <w:rsid w:val="00546F5D"/>
    <w:pPr>
      <w:tabs>
        <w:tab w:val="center" w:pos="4320"/>
        <w:tab w:val="right" w:pos="8640"/>
      </w:tabs>
    </w:pPr>
    <w:rPr>
      <w:b/>
      <w:noProof/>
      <w:sz w:val="17"/>
      <w:lang w:val="en-US" w:eastAsia="en-US"/>
    </w:rPr>
  </w:style>
  <w:style w:type="paragraph" w:styleId="Kopfzeile">
    <w:name w:val="header"/>
    <w:rsid w:val="00546F5D"/>
    <w:pPr>
      <w:tabs>
        <w:tab w:val="center" w:pos="4320"/>
        <w:tab w:val="right" w:pos="8640"/>
      </w:tabs>
    </w:pPr>
    <w:rPr>
      <w:noProof/>
      <w:sz w:val="17"/>
      <w:lang w:val="en-US" w:eastAsia="en-US"/>
    </w:rPr>
  </w:style>
  <w:style w:type="character" w:styleId="Zeilennummer">
    <w:name w:val="line number"/>
    <w:rsid w:val="00546F5D"/>
    <w:rPr>
      <w:sz w:val="14"/>
    </w:rPr>
  </w:style>
  <w:style w:type="paragraph" w:customStyle="1" w:styleId="Small">
    <w:name w:val="Small"/>
    <w:basedOn w:val="Standard"/>
    <w:next w:val="Standard"/>
    <w:rsid w:val="00546F5D"/>
    <w:pPr>
      <w:tabs>
        <w:tab w:val="right" w:pos="9965"/>
      </w:tabs>
      <w:spacing w:line="210" w:lineRule="exact"/>
    </w:pPr>
    <w:rPr>
      <w:spacing w:val="5"/>
      <w:w w:val="104"/>
      <w:sz w:val="17"/>
    </w:rPr>
  </w:style>
  <w:style w:type="paragraph" w:customStyle="1" w:styleId="SmallX">
    <w:name w:val="SmallX"/>
    <w:basedOn w:val="Small"/>
    <w:next w:val="Standard"/>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NurText">
    <w:name w:val="Plain Text"/>
    <w:basedOn w:val="Standard"/>
    <w:rsid w:val="0067014A"/>
    <w:pPr>
      <w:suppressAutoHyphens w:val="0"/>
      <w:spacing w:line="240" w:lineRule="auto"/>
    </w:pPr>
    <w:rPr>
      <w:rFonts w:ascii="Courier New" w:eastAsia="Times New Roman" w:hAnsi="Courier New"/>
      <w:spacing w:val="0"/>
      <w:w w:val="100"/>
      <w:kern w:val="0"/>
      <w:lang w:val="en-US" w:eastAsia="en-GB"/>
    </w:rPr>
  </w:style>
  <w:style w:type="table" w:styleId="Tabellenraster">
    <w:name w:val="Table Grid"/>
    <w:basedOn w:val="NormaleTabelle"/>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Standard"/>
    <w:next w:val="Standard"/>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Standard"/>
    <w:rsid w:val="00275598"/>
    <w:pPr>
      <w:spacing w:before="240"/>
    </w:pPr>
    <w:rPr>
      <w:spacing w:val="4"/>
      <w:w w:val="103"/>
      <w:kern w:val="14"/>
      <w:lang w:eastAsia="en-US"/>
    </w:rPr>
  </w:style>
  <w:style w:type="paragraph" w:customStyle="1" w:styleId="Publication">
    <w:name w:val="Publication"/>
    <w:next w:val="Standard"/>
    <w:rsid w:val="009F0EFA"/>
    <w:rPr>
      <w:spacing w:val="4"/>
      <w:w w:val="103"/>
      <w:kern w:val="14"/>
      <w:lang w:eastAsia="en-US"/>
    </w:rPr>
  </w:style>
  <w:style w:type="paragraph" w:customStyle="1" w:styleId="Original">
    <w:name w:val="Original"/>
    <w:next w:val="Standard"/>
    <w:rsid w:val="009F0EFA"/>
    <w:rPr>
      <w:spacing w:val="4"/>
      <w:w w:val="103"/>
      <w:kern w:val="14"/>
      <w:lang w:eastAsia="en-US"/>
    </w:rPr>
  </w:style>
  <w:style w:type="paragraph" w:customStyle="1" w:styleId="ReleaseDate">
    <w:name w:val="Release Date"/>
    <w:next w:val="Fuzeile"/>
    <w:rsid w:val="009F0EFA"/>
    <w:rPr>
      <w:spacing w:val="4"/>
      <w:w w:val="103"/>
      <w:kern w:val="14"/>
      <w:lang w:eastAsia="en-US"/>
    </w:rPr>
  </w:style>
  <w:style w:type="paragraph" w:styleId="Kommentartext">
    <w:name w:val="annotation text"/>
    <w:basedOn w:val="Standard"/>
    <w:link w:val="KommentartextZchn"/>
    <w:rsid w:val="00203765"/>
  </w:style>
  <w:style w:type="character" w:customStyle="1" w:styleId="KommentartextZchn">
    <w:name w:val="Kommentartext Zchn"/>
    <w:link w:val="Kommentartext"/>
    <w:rsid w:val="00203765"/>
    <w:rPr>
      <w:spacing w:val="4"/>
      <w:w w:val="103"/>
      <w:kern w:val="14"/>
      <w:lang w:eastAsia="en-US"/>
    </w:rPr>
  </w:style>
  <w:style w:type="paragraph" w:styleId="Kommentarthema">
    <w:name w:val="annotation subject"/>
    <w:basedOn w:val="Kommentartext"/>
    <w:next w:val="Kommentartext"/>
    <w:link w:val="KommentarthemaZchn"/>
    <w:rsid w:val="00203765"/>
    <w:rPr>
      <w:b/>
      <w:bCs/>
    </w:rPr>
  </w:style>
  <w:style w:type="character" w:customStyle="1" w:styleId="KommentarthemaZchn">
    <w:name w:val="Kommentarthema Zchn"/>
    <w:link w:val="Kommentarthema"/>
    <w:rsid w:val="00203765"/>
    <w:rPr>
      <w:b/>
      <w:bCs/>
      <w:spacing w:val="4"/>
      <w:w w:val="103"/>
      <w:kern w:val="14"/>
      <w:lang w:eastAsia="en-US"/>
    </w:rPr>
  </w:style>
  <w:style w:type="character" w:styleId="Hyperlink">
    <w:name w:val="Hyperlink"/>
    <w:rsid w:val="000324D5"/>
    <w:rPr>
      <w:color w:val="0000FF"/>
      <w:u w:val="none"/>
    </w:rPr>
  </w:style>
  <w:style w:type="character" w:styleId="BesuchterHyperlink">
    <w:name w:val="FollowedHyperlink"/>
    <w:rsid w:val="000324D5"/>
    <w:rPr>
      <w:color w:val="0000FF"/>
      <w:u w:val="none"/>
    </w:rPr>
  </w:style>
  <w:style w:type="paragraph" w:styleId="Listenabsatz">
    <w:name w:val="List Paragraph"/>
    <w:basedOn w:val="Standard"/>
    <w:uiPriority w:val="34"/>
    <w:qFormat/>
    <w:rsid w:val="0028098A"/>
    <w:pPr>
      <w:ind w:left="720"/>
    </w:pPr>
    <w:rPr>
      <w:rFonts w:eastAsia="Times New Roman"/>
    </w:rPr>
  </w:style>
  <w:style w:type="paragraph" w:customStyle="1" w:styleId="TitleH1">
    <w:name w:val="Title_H1"/>
    <w:basedOn w:val="Standard"/>
    <w:next w:val="Standard"/>
    <w:qFormat/>
    <w:rsid w:val="009E2A2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character" w:customStyle="1" w:styleId="FunotentextZchn">
    <w:name w:val="Fußnotentext Zchn"/>
    <w:basedOn w:val="Absatz-Standardschriftart"/>
    <w:link w:val="Funotentext"/>
    <w:rsid w:val="000E32CB"/>
    <w:rPr>
      <w:spacing w:val="5"/>
      <w:w w:val="104"/>
      <w:kern w:val="14"/>
      <w:sz w:val="17"/>
      <w:lang w:eastAsia="en-US"/>
    </w:rPr>
  </w:style>
  <w:style w:type="character" w:customStyle="1" w:styleId="UnresolvedMention">
    <w:name w:val="Unresolved Mention"/>
    <w:basedOn w:val="Absatz-Standardschriftart"/>
    <w:uiPriority w:val="99"/>
    <w:semiHidden/>
    <w:unhideWhenUsed/>
    <w:rsid w:val="00FC7B50"/>
    <w:rPr>
      <w:color w:val="808080"/>
      <w:shd w:val="clear" w:color="auto" w:fill="E6E6E6"/>
    </w:rPr>
  </w:style>
  <w:style w:type="paragraph" w:customStyle="1" w:styleId="SingleTxtG">
    <w:name w:val="_ Single Txt_G"/>
    <w:basedOn w:val="Standard"/>
    <w:rsid w:val="0080112E"/>
    <w:pPr>
      <w:spacing w:after="120" w:line="240" w:lineRule="atLeast"/>
      <w:ind w:left="1134" w:right="1134"/>
      <w:jc w:val="both"/>
    </w:pPr>
    <w:rPr>
      <w:rFonts w:eastAsia="Times New Roman"/>
      <w:spacing w:val="0"/>
      <w:w w:val="100"/>
      <w:kern w:val="0"/>
    </w:rPr>
  </w:style>
  <w:style w:type="paragraph" w:customStyle="1" w:styleId="SLG">
    <w:name w:val="__S_L_G"/>
    <w:basedOn w:val="Standard"/>
    <w:next w:val="Standard"/>
    <w:rsid w:val="0080112E"/>
    <w:pPr>
      <w:keepNext/>
      <w:keepLines/>
      <w:spacing w:before="240" w:after="240" w:line="580" w:lineRule="exact"/>
      <w:ind w:left="1134" w:right="1134"/>
    </w:pPr>
    <w:rPr>
      <w:rFonts w:eastAsia="Times New Roman"/>
      <w:b/>
      <w:spacing w:val="0"/>
      <w:w w:val="100"/>
      <w:kern w:val="0"/>
      <w:sz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6F5D"/>
    <w:pPr>
      <w:suppressAutoHyphens/>
      <w:spacing w:line="240" w:lineRule="exact"/>
    </w:pPr>
    <w:rPr>
      <w:spacing w:val="4"/>
      <w:w w:val="103"/>
      <w:kern w:val="1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1">
    <w:name w:val="_ H_1"/>
    <w:basedOn w:val="Standard"/>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Standard"/>
    <w:rsid w:val="00E049B4"/>
    <w:pPr>
      <w:spacing w:line="360" w:lineRule="exact"/>
    </w:pPr>
    <w:rPr>
      <w:spacing w:val="-3"/>
      <w:w w:val="99"/>
      <w:sz w:val="34"/>
    </w:rPr>
  </w:style>
  <w:style w:type="paragraph" w:customStyle="1" w:styleId="H23">
    <w:name w:val="_ H_2/3"/>
    <w:basedOn w:val="H1"/>
    <w:next w:val="Standard"/>
    <w:rsid w:val="00E049B4"/>
    <w:pPr>
      <w:spacing w:line="240" w:lineRule="exact"/>
      <w:outlineLvl w:val="1"/>
    </w:pPr>
    <w:rPr>
      <w:spacing w:val="2"/>
      <w:sz w:val="20"/>
    </w:rPr>
  </w:style>
  <w:style w:type="paragraph" w:customStyle="1" w:styleId="H4">
    <w:name w:val="_ H_4"/>
    <w:basedOn w:val="Standard"/>
    <w:next w:val="Standard"/>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Standard"/>
    <w:next w:val="Standard"/>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Standard"/>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Standard"/>
    <w:next w:val="Standard"/>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Standard"/>
    <w:rsid w:val="00546F5D"/>
    <w:pPr>
      <w:spacing w:line="540" w:lineRule="exact"/>
    </w:pPr>
    <w:rPr>
      <w:spacing w:val="-8"/>
      <w:w w:val="96"/>
      <w:sz w:val="57"/>
    </w:rPr>
  </w:style>
  <w:style w:type="paragraph" w:customStyle="1" w:styleId="SS">
    <w:name w:val="__S_S"/>
    <w:basedOn w:val="HCh"/>
    <w:next w:val="Standard"/>
    <w:rsid w:val="00546F5D"/>
    <w:pPr>
      <w:ind w:left="1267" w:right="1267"/>
    </w:pPr>
  </w:style>
  <w:style w:type="paragraph" w:customStyle="1" w:styleId="SingleTxt">
    <w:name w:val="__Single Txt"/>
    <w:basedOn w:val="Standard"/>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Sprechblasentext">
    <w:name w:val="Balloon Text"/>
    <w:basedOn w:val="Standard"/>
    <w:semiHidden/>
    <w:rsid w:val="00546F5D"/>
    <w:rPr>
      <w:rFonts w:ascii="Tahoma" w:hAnsi="Tahoma" w:cs="Tahoma"/>
      <w:sz w:val="16"/>
      <w:szCs w:val="16"/>
    </w:rPr>
  </w:style>
  <w:style w:type="character" w:styleId="Kommentarzeichen">
    <w:name w:val="annotation reference"/>
    <w:semiHidden/>
    <w:rsid w:val="00546F5D"/>
    <w:rPr>
      <w:sz w:val="6"/>
    </w:rPr>
  </w:style>
  <w:style w:type="character" w:styleId="Funotenzeichen">
    <w:name w:val="footnote reference"/>
    <w:rsid w:val="00546F5D"/>
    <w:rPr>
      <w:spacing w:val="-5"/>
      <w:w w:val="130"/>
      <w:position w:val="-4"/>
      <w:vertAlign w:val="superscript"/>
    </w:rPr>
  </w:style>
  <w:style w:type="character" w:styleId="Endnotenzeichen">
    <w:name w:val="endnote reference"/>
    <w:semiHidden/>
    <w:rsid w:val="00546F5D"/>
    <w:rPr>
      <w:spacing w:val="-5"/>
      <w:w w:val="130"/>
      <w:position w:val="-4"/>
      <w:vertAlign w:val="superscript"/>
    </w:rPr>
  </w:style>
  <w:style w:type="paragraph" w:styleId="Funotentext">
    <w:name w:val="footnote text"/>
    <w:basedOn w:val="Standard"/>
    <w:link w:val="FunotentextZchn"/>
    <w:rsid w:val="00546F5D"/>
    <w:pPr>
      <w:widowControl w:val="0"/>
      <w:tabs>
        <w:tab w:val="right" w:pos="418"/>
      </w:tabs>
      <w:spacing w:line="210" w:lineRule="exact"/>
      <w:ind w:left="475" w:hanging="475"/>
    </w:pPr>
    <w:rPr>
      <w:spacing w:val="5"/>
      <w:w w:val="104"/>
      <w:sz w:val="17"/>
    </w:rPr>
  </w:style>
  <w:style w:type="paragraph" w:styleId="Endnotentext">
    <w:name w:val="endnote text"/>
    <w:basedOn w:val="Funotentext"/>
    <w:semiHidden/>
    <w:rsid w:val="00546F5D"/>
  </w:style>
  <w:style w:type="paragraph" w:styleId="Fuzeile">
    <w:name w:val="footer"/>
    <w:rsid w:val="00546F5D"/>
    <w:pPr>
      <w:tabs>
        <w:tab w:val="center" w:pos="4320"/>
        <w:tab w:val="right" w:pos="8640"/>
      </w:tabs>
    </w:pPr>
    <w:rPr>
      <w:b/>
      <w:noProof/>
      <w:sz w:val="17"/>
      <w:lang w:val="en-US" w:eastAsia="en-US"/>
    </w:rPr>
  </w:style>
  <w:style w:type="paragraph" w:styleId="Kopfzeile">
    <w:name w:val="header"/>
    <w:rsid w:val="00546F5D"/>
    <w:pPr>
      <w:tabs>
        <w:tab w:val="center" w:pos="4320"/>
        <w:tab w:val="right" w:pos="8640"/>
      </w:tabs>
    </w:pPr>
    <w:rPr>
      <w:noProof/>
      <w:sz w:val="17"/>
      <w:lang w:val="en-US" w:eastAsia="en-US"/>
    </w:rPr>
  </w:style>
  <w:style w:type="character" w:styleId="Zeilennummer">
    <w:name w:val="line number"/>
    <w:rsid w:val="00546F5D"/>
    <w:rPr>
      <w:sz w:val="14"/>
    </w:rPr>
  </w:style>
  <w:style w:type="paragraph" w:customStyle="1" w:styleId="Small">
    <w:name w:val="Small"/>
    <w:basedOn w:val="Standard"/>
    <w:next w:val="Standard"/>
    <w:rsid w:val="00546F5D"/>
    <w:pPr>
      <w:tabs>
        <w:tab w:val="right" w:pos="9965"/>
      </w:tabs>
      <w:spacing w:line="210" w:lineRule="exact"/>
    </w:pPr>
    <w:rPr>
      <w:spacing w:val="5"/>
      <w:w w:val="104"/>
      <w:sz w:val="17"/>
    </w:rPr>
  </w:style>
  <w:style w:type="paragraph" w:customStyle="1" w:styleId="SmallX">
    <w:name w:val="SmallX"/>
    <w:basedOn w:val="Small"/>
    <w:next w:val="Standard"/>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NurText">
    <w:name w:val="Plain Text"/>
    <w:basedOn w:val="Standard"/>
    <w:rsid w:val="0067014A"/>
    <w:pPr>
      <w:suppressAutoHyphens w:val="0"/>
      <w:spacing w:line="240" w:lineRule="auto"/>
    </w:pPr>
    <w:rPr>
      <w:rFonts w:ascii="Courier New" w:eastAsia="Times New Roman" w:hAnsi="Courier New"/>
      <w:spacing w:val="0"/>
      <w:w w:val="100"/>
      <w:kern w:val="0"/>
      <w:lang w:val="en-US" w:eastAsia="en-GB"/>
    </w:rPr>
  </w:style>
  <w:style w:type="table" w:styleId="Tabellenraster">
    <w:name w:val="Table Grid"/>
    <w:basedOn w:val="NormaleTabelle"/>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Standard"/>
    <w:next w:val="Standard"/>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Standard"/>
    <w:rsid w:val="00275598"/>
    <w:pPr>
      <w:spacing w:before="240"/>
    </w:pPr>
    <w:rPr>
      <w:spacing w:val="4"/>
      <w:w w:val="103"/>
      <w:kern w:val="14"/>
      <w:lang w:eastAsia="en-US"/>
    </w:rPr>
  </w:style>
  <w:style w:type="paragraph" w:customStyle="1" w:styleId="Publication">
    <w:name w:val="Publication"/>
    <w:next w:val="Standard"/>
    <w:rsid w:val="009F0EFA"/>
    <w:rPr>
      <w:spacing w:val="4"/>
      <w:w w:val="103"/>
      <w:kern w:val="14"/>
      <w:lang w:eastAsia="en-US"/>
    </w:rPr>
  </w:style>
  <w:style w:type="paragraph" w:customStyle="1" w:styleId="Original">
    <w:name w:val="Original"/>
    <w:next w:val="Standard"/>
    <w:rsid w:val="009F0EFA"/>
    <w:rPr>
      <w:spacing w:val="4"/>
      <w:w w:val="103"/>
      <w:kern w:val="14"/>
      <w:lang w:eastAsia="en-US"/>
    </w:rPr>
  </w:style>
  <w:style w:type="paragraph" w:customStyle="1" w:styleId="ReleaseDate">
    <w:name w:val="Release Date"/>
    <w:next w:val="Fuzeile"/>
    <w:rsid w:val="009F0EFA"/>
    <w:rPr>
      <w:spacing w:val="4"/>
      <w:w w:val="103"/>
      <w:kern w:val="14"/>
      <w:lang w:eastAsia="en-US"/>
    </w:rPr>
  </w:style>
  <w:style w:type="paragraph" w:styleId="Kommentartext">
    <w:name w:val="annotation text"/>
    <w:basedOn w:val="Standard"/>
    <w:link w:val="KommentartextZchn"/>
    <w:rsid w:val="00203765"/>
  </w:style>
  <w:style w:type="character" w:customStyle="1" w:styleId="KommentartextZchn">
    <w:name w:val="Kommentartext Zchn"/>
    <w:link w:val="Kommentartext"/>
    <w:rsid w:val="00203765"/>
    <w:rPr>
      <w:spacing w:val="4"/>
      <w:w w:val="103"/>
      <w:kern w:val="14"/>
      <w:lang w:eastAsia="en-US"/>
    </w:rPr>
  </w:style>
  <w:style w:type="paragraph" w:styleId="Kommentarthema">
    <w:name w:val="annotation subject"/>
    <w:basedOn w:val="Kommentartext"/>
    <w:next w:val="Kommentartext"/>
    <w:link w:val="KommentarthemaZchn"/>
    <w:rsid w:val="00203765"/>
    <w:rPr>
      <w:b/>
      <w:bCs/>
    </w:rPr>
  </w:style>
  <w:style w:type="character" w:customStyle="1" w:styleId="KommentarthemaZchn">
    <w:name w:val="Kommentarthema Zchn"/>
    <w:link w:val="Kommentarthema"/>
    <w:rsid w:val="00203765"/>
    <w:rPr>
      <w:b/>
      <w:bCs/>
      <w:spacing w:val="4"/>
      <w:w w:val="103"/>
      <w:kern w:val="14"/>
      <w:lang w:eastAsia="en-US"/>
    </w:rPr>
  </w:style>
  <w:style w:type="character" w:styleId="Hyperlink">
    <w:name w:val="Hyperlink"/>
    <w:rsid w:val="000324D5"/>
    <w:rPr>
      <w:color w:val="0000FF"/>
      <w:u w:val="none"/>
    </w:rPr>
  </w:style>
  <w:style w:type="character" w:styleId="BesuchterHyperlink">
    <w:name w:val="FollowedHyperlink"/>
    <w:rsid w:val="000324D5"/>
    <w:rPr>
      <w:color w:val="0000FF"/>
      <w:u w:val="none"/>
    </w:rPr>
  </w:style>
  <w:style w:type="paragraph" w:styleId="Listenabsatz">
    <w:name w:val="List Paragraph"/>
    <w:basedOn w:val="Standard"/>
    <w:uiPriority w:val="34"/>
    <w:qFormat/>
    <w:rsid w:val="0028098A"/>
    <w:pPr>
      <w:ind w:left="720"/>
    </w:pPr>
    <w:rPr>
      <w:rFonts w:eastAsia="Times New Roman"/>
    </w:rPr>
  </w:style>
  <w:style w:type="paragraph" w:customStyle="1" w:styleId="TitleH1">
    <w:name w:val="Title_H1"/>
    <w:basedOn w:val="Standard"/>
    <w:next w:val="Standard"/>
    <w:qFormat/>
    <w:rsid w:val="009E2A2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character" w:customStyle="1" w:styleId="FunotentextZchn">
    <w:name w:val="Fußnotentext Zchn"/>
    <w:basedOn w:val="Absatz-Standardschriftart"/>
    <w:link w:val="Funotentext"/>
    <w:rsid w:val="000E32CB"/>
    <w:rPr>
      <w:spacing w:val="5"/>
      <w:w w:val="104"/>
      <w:kern w:val="14"/>
      <w:sz w:val="17"/>
      <w:lang w:eastAsia="en-US"/>
    </w:rPr>
  </w:style>
  <w:style w:type="character" w:customStyle="1" w:styleId="UnresolvedMention">
    <w:name w:val="Unresolved Mention"/>
    <w:basedOn w:val="Absatz-Standardschriftart"/>
    <w:uiPriority w:val="99"/>
    <w:semiHidden/>
    <w:unhideWhenUsed/>
    <w:rsid w:val="00FC7B50"/>
    <w:rPr>
      <w:color w:val="808080"/>
      <w:shd w:val="clear" w:color="auto" w:fill="E6E6E6"/>
    </w:rPr>
  </w:style>
  <w:style w:type="paragraph" w:customStyle="1" w:styleId="SingleTxtG">
    <w:name w:val="_ Single Txt_G"/>
    <w:basedOn w:val="Standard"/>
    <w:rsid w:val="0080112E"/>
    <w:pPr>
      <w:spacing w:after="120" w:line="240" w:lineRule="atLeast"/>
      <w:ind w:left="1134" w:right="1134"/>
      <w:jc w:val="both"/>
    </w:pPr>
    <w:rPr>
      <w:rFonts w:eastAsia="Times New Roman"/>
      <w:spacing w:val="0"/>
      <w:w w:val="100"/>
      <w:kern w:val="0"/>
    </w:rPr>
  </w:style>
  <w:style w:type="paragraph" w:customStyle="1" w:styleId="SLG">
    <w:name w:val="__S_L_G"/>
    <w:basedOn w:val="Standard"/>
    <w:next w:val="Standard"/>
    <w:rsid w:val="0080112E"/>
    <w:pPr>
      <w:keepNext/>
      <w:keepLines/>
      <w:spacing w:before="240" w:after="240" w:line="580" w:lineRule="exact"/>
      <w:ind w:left="1134" w:right="1134"/>
    </w:pPr>
    <w:rPr>
      <w:rFonts w:eastAsia="Times New Roman"/>
      <w:b/>
      <w:spacing w:val="0"/>
      <w:w w:val="100"/>
      <w:kern w:val="0"/>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98086">
      <w:bodyDiv w:val="1"/>
      <w:marLeft w:val="0"/>
      <w:marRight w:val="0"/>
      <w:marTop w:val="0"/>
      <w:marBottom w:val="0"/>
      <w:divBdr>
        <w:top w:val="none" w:sz="0" w:space="0" w:color="auto"/>
        <w:left w:val="none" w:sz="0" w:space="0" w:color="auto"/>
        <w:bottom w:val="none" w:sz="0" w:space="0" w:color="auto"/>
        <w:right w:val="none" w:sz="0" w:space="0" w:color="auto"/>
      </w:divBdr>
    </w:div>
    <w:div w:id="438764381">
      <w:bodyDiv w:val="1"/>
      <w:marLeft w:val="0"/>
      <w:marRight w:val="0"/>
      <w:marTop w:val="0"/>
      <w:marBottom w:val="0"/>
      <w:divBdr>
        <w:top w:val="none" w:sz="0" w:space="0" w:color="auto"/>
        <w:left w:val="none" w:sz="0" w:space="0" w:color="auto"/>
        <w:bottom w:val="none" w:sz="0" w:space="0" w:color="auto"/>
        <w:right w:val="none" w:sz="0" w:space="0" w:color="auto"/>
      </w:divBdr>
    </w:div>
    <w:div w:id="592207304">
      <w:bodyDiv w:val="1"/>
      <w:marLeft w:val="0"/>
      <w:marRight w:val="0"/>
      <w:marTop w:val="0"/>
      <w:marBottom w:val="0"/>
      <w:divBdr>
        <w:top w:val="none" w:sz="0" w:space="0" w:color="auto"/>
        <w:left w:val="none" w:sz="0" w:space="0" w:color="auto"/>
        <w:bottom w:val="none" w:sz="0" w:space="0" w:color="auto"/>
        <w:right w:val="none" w:sz="0" w:space="0" w:color="auto"/>
      </w:divBdr>
    </w:div>
    <w:div w:id="795636600">
      <w:bodyDiv w:val="1"/>
      <w:marLeft w:val="0"/>
      <w:marRight w:val="0"/>
      <w:marTop w:val="0"/>
      <w:marBottom w:val="0"/>
      <w:divBdr>
        <w:top w:val="none" w:sz="0" w:space="0" w:color="auto"/>
        <w:left w:val="none" w:sz="0" w:space="0" w:color="auto"/>
        <w:bottom w:val="none" w:sz="0" w:space="0" w:color="auto"/>
        <w:right w:val="none" w:sz="0" w:space="0" w:color="auto"/>
      </w:divBdr>
    </w:div>
    <w:div w:id="937561467">
      <w:bodyDiv w:val="1"/>
      <w:marLeft w:val="0"/>
      <w:marRight w:val="0"/>
      <w:marTop w:val="0"/>
      <w:marBottom w:val="0"/>
      <w:divBdr>
        <w:top w:val="none" w:sz="0" w:space="0" w:color="auto"/>
        <w:left w:val="none" w:sz="0" w:space="0" w:color="auto"/>
        <w:bottom w:val="none" w:sz="0" w:space="0" w:color="auto"/>
        <w:right w:val="none" w:sz="0" w:space="0" w:color="auto"/>
      </w:divBdr>
    </w:div>
    <w:div w:id="1311472990">
      <w:bodyDiv w:val="1"/>
      <w:marLeft w:val="0"/>
      <w:marRight w:val="0"/>
      <w:marTop w:val="0"/>
      <w:marBottom w:val="0"/>
      <w:divBdr>
        <w:top w:val="none" w:sz="0" w:space="0" w:color="auto"/>
        <w:left w:val="none" w:sz="0" w:space="0" w:color="auto"/>
        <w:bottom w:val="none" w:sz="0" w:space="0" w:color="auto"/>
        <w:right w:val="none" w:sz="0" w:space="0" w:color="auto"/>
      </w:divBdr>
    </w:div>
    <w:div w:id="1504979122">
      <w:bodyDiv w:val="1"/>
      <w:marLeft w:val="0"/>
      <w:marRight w:val="0"/>
      <w:marTop w:val="0"/>
      <w:marBottom w:val="0"/>
      <w:divBdr>
        <w:top w:val="none" w:sz="0" w:space="0" w:color="auto"/>
        <w:left w:val="none" w:sz="0" w:space="0" w:color="auto"/>
        <w:bottom w:val="none" w:sz="0" w:space="0" w:color="auto"/>
        <w:right w:val="none" w:sz="0" w:space="0" w:color="auto"/>
      </w:divBdr>
    </w:div>
    <w:div w:id="1561987996">
      <w:bodyDiv w:val="1"/>
      <w:marLeft w:val="0"/>
      <w:marRight w:val="0"/>
      <w:marTop w:val="0"/>
      <w:marBottom w:val="0"/>
      <w:divBdr>
        <w:top w:val="none" w:sz="0" w:space="0" w:color="auto"/>
        <w:left w:val="none" w:sz="0" w:space="0" w:color="auto"/>
        <w:bottom w:val="none" w:sz="0" w:space="0" w:color="auto"/>
        <w:right w:val="none" w:sz="0" w:space="0" w:color="auto"/>
      </w:divBdr>
    </w:div>
    <w:div w:id="1679230352">
      <w:bodyDiv w:val="1"/>
      <w:marLeft w:val="0"/>
      <w:marRight w:val="0"/>
      <w:marTop w:val="0"/>
      <w:marBottom w:val="0"/>
      <w:divBdr>
        <w:top w:val="none" w:sz="0" w:space="0" w:color="auto"/>
        <w:left w:val="none" w:sz="0" w:space="0" w:color="auto"/>
        <w:bottom w:val="none" w:sz="0" w:space="0" w:color="auto"/>
        <w:right w:val="none" w:sz="0" w:space="0" w:color="auto"/>
      </w:divBdr>
    </w:div>
    <w:div w:id="18807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ohchr.org/EN/HRBodies/CRPD/Pages/CRPDIndex.aspx"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2BB7B96C8DA24AB89E6EDFE706A9FC" ma:contentTypeVersion="12" ma:contentTypeDescription="Create a new document." ma:contentTypeScope="" ma:versionID="36081b44b80478ffca7d069d39c3c422">
  <xsd:schema xmlns:xsd="http://www.w3.org/2001/XMLSchema" xmlns:xs="http://www.w3.org/2001/XMLSchema" xmlns:p="http://schemas.microsoft.com/office/2006/metadata/properties" xmlns:ns2="71e424cf-a511-4516-b7e5-a2da464f3680" xmlns:ns3="7728328e-3163-4cfd-9b18-7ec80736ee8c" targetNamespace="http://schemas.microsoft.com/office/2006/metadata/properties" ma:root="true" ma:fieldsID="1fdf52bbe5a5e9c23c912b39b3190372" ns2:_="" ns3:_="">
    <xsd:import namespace="71e424cf-a511-4516-b7e5-a2da464f3680"/>
    <xsd:import namespace="7728328e-3163-4cfd-9b18-7ec80736ee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424cf-a511-4516-b7e5-a2da464f3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8328e-3163-4cfd-9b18-7ec80736ee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1F488-24A1-4AA1-9814-5C7BFE5A9E1D}">
  <ds:schemaRef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71e424cf-a511-4516-b7e5-a2da464f3680"/>
    <ds:schemaRef ds:uri="http://schemas.microsoft.com/office/2006/documentManagement/types"/>
    <ds:schemaRef ds:uri="http://purl.org/dc/elements/1.1/"/>
    <ds:schemaRef ds:uri="http://purl.org/dc/terms/"/>
    <ds:schemaRef ds:uri="7728328e-3163-4cfd-9b18-7ec80736ee8c"/>
    <ds:schemaRef ds:uri="http://www.w3.org/XML/1998/namespace"/>
  </ds:schemaRefs>
</ds:datastoreItem>
</file>

<file path=customXml/itemProps2.xml><?xml version="1.0" encoding="utf-8"?>
<ds:datastoreItem xmlns:ds="http://schemas.openxmlformats.org/officeDocument/2006/customXml" ds:itemID="{EA16BDE2-9847-4942-B9A2-7D73C7CA899B}">
  <ds:schemaRefs>
    <ds:schemaRef ds:uri="http://schemas.microsoft.com/sharepoint/v3/contenttype/forms"/>
  </ds:schemaRefs>
</ds:datastoreItem>
</file>

<file path=customXml/itemProps3.xml><?xml version="1.0" encoding="utf-8"?>
<ds:datastoreItem xmlns:ds="http://schemas.openxmlformats.org/officeDocument/2006/customXml" ds:itemID="{06767E3B-4854-46A3-95BC-05D7FA3B8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424cf-a511-4516-b7e5-a2da464f3680"/>
    <ds:schemaRef ds:uri="7728328e-3163-4cfd-9b18-7ec80736e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9BBEAC-F5C1-4808-9AFB-6B1BE66C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4171</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2020-02-28T12:33:00Z</dcterms:created>
  <dcterms:modified xsi:type="dcterms:W3CDTF">2020-02-28T12:33:00Z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0x010100C72BB7B96C8DA24AB89E6EDFE706A9FC</vt:lpwstr>
  </property>
  <property fmtid="{D5CDD505-2E9C-101B-9397-08002B2CF9AE}" pid="3" name="Order">
    <vt:r8>100</vt:r8>
  </property>
</Properties>
</file>